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6CE5D" w14:textId="77777777" w:rsidR="00446E6E" w:rsidRPr="00735EEF" w:rsidRDefault="00446E6E" w:rsidP="00446E6E">
      <w:pPr>
        <w:shd w:val="clear" w:color="auto" w:fill="FFFFFF"/>
        <w:spacing w:before="100" w:beforeAutospacing="1" w:after="225"/>
        <w:jc w:val="center"/>
        <w:rPr>
          <w:rFonts w:ascii="Comic Sans MS" w:hAnsi="Comic Sans MS"/>
          <w:b/>
          <w:sz w:val="32"/>
          <w:szCs w:val="32"/>
        </w:rPr>
      </w:pPr>
      <w:bookmarkStart w:id="0" w:name="_GoBack"/>
      <w:bookmarkEnd w:id="0"/>
      <w:r w:rsidRPr="00790522">
        <w:rPr>
          <w:rFonts w:ascii="Calibri" w:eastAsia="Times New Roman" w:hAnsi="Calibri" w:cs="Times New Roman"/>
          <w:b/>
          <w:noProof/>
          <w:sz w:val="44"/>
          <w:szCs w:val="44"/>
          <w:lang w:eastAsia="en-GB"/>
        </w:rPr>
        <w:drawing>
          <wp:inline distT="0" distB="0" distL="0" distR="0" wp14:anchorId="674B3450" wp14:editId="4B22E190">
            <wp:extent cx="1394063"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183" cy="868715"/>
                    </a:xfrm>
                    <a:prstGeom prst="rect">
                      <a:avLst/>
                    </a:prstGeom>
                    <a:noFill/>
                  </pic:spPr>
                </pic:pic>
              </a:graphicData>
            </a:graphic>
          </wp:inline>
        </w:drawing>
      </w:r>
    </w:p>
    <w:p w14:paraId="5DC7937C" w14:textId="77777777" w:rsidR="00446E6E" w:rsidRPr="00790522" w:rsidRDefault="00446E6E" w:rsidP="00446E6E">
      <w:pPr>
        <w:shd w:val="clear" w:color="auto" w:fill="FFFFFF"/>
        <w:spacing w:after="0" w:line="240" w:lineRule="auto"/>
        <w:rPr>
          <w:rFonts w:ascii="Calibri" w:eastAsia="Times New Roman" w:hAnsi="Calibri" w:cs="Times New Roman"/>
          <w:b/>
          <w:sz w:val="44"/>
          <w:szCs w:val="44"/>
          <w:lang w:val="en-US"/>
        </w:rPr>
      </w:pPr>
    </w:p>
    <w:p w14:paraId="4C71E3BF" w14:textId="77777777" w:rsidR="00446E6E" w:rsidRPr="00790522" w:rsidRDefault="00446E6E" w:rsidP="00446E6E">
      <w:pPr>
        <w:shd w:val="clear" w:color="auto" w:fill="FFFFFF"/>
        <w:spacing w:after="0" w:line="240" w:lineRule="auto"/>
        <w:jc w:val="center"/>
        <w:rPr>
          <w:rFonts w:ascii="Verdana" w:eastAsia="Times New Roman" w:hAnsi="Verdana" w:cs="Times New Roman"/>
          <w:b/>
          <w:sz w:val="44"/>
          <w:szCs w:val="44"/>
          <w:lang w:val="en-US"/>
        </w:rPr>
      </w:pPr>
      <w:r w:rsidRPr="00790522">
        <w:rPr>
          <w:rFonts w:ascii="Verdana" w:eastAsia="Times New Roman" w:hAnsi="Verdana" w:cs="Times New Roman"/>
          <w:b/>
          <w:sz w:val="44"/>
          <w:szCs w:val="44"/>
          <w:lang w:val="en-US"/>
        </w:rPr>
        <w:t>Springhill Academy</w:t>
      </w:r>
    </w:p>
    <w:p w14:paraId="483AFF36" w14:textId="77777777" w:rsidR="00446E6E" w:rsidRPr="00790522" w:rsidRDefault="00446E6E" w:rsidP="00446E6E">
      <w:pPr>
        <w:shd w:val="clear" w:color="auto" w:fill="FFFFFF"/>
        <w:spacing w:after="0" w:line="240" w:lineRule="auto"/>
        <w:jc w:val="center"/>
        <w:rPr>
          <w:rFonts w:ascii="Comic Sans MS" w:eastAsia="Times New Roman" w:hAnsi="Comic Sans MS" w:cs="Times New Roman"/>
          <w:b/>
          <w:color w:val="7030A0"/>
          <w:sz w:val="44"/>
          <w:szCs w:val="44"/>
          <w:lang w:val="en-US"/>
        </w:rPr>
      </w:pPr>
    </w:p>
    <w:p w14:paraId="1A5D98E1" w14:textId="77777777" w:rsidR="00446E6E" w:rsidRPr="00790522" w:rsidRDefault="00446E6E" w:rsidP="00446E6E">
      <w:pPr>
        <w:shd w:val="clear" w:color="auto" w:fill="FFFFFF"/>
        <w:spacing w:after="0" w:line="240" w:lineRule="auto"/>
        <w:jc w:val="center"/>
        <w:rPr>
          <w:rFonts w:ascii="Comic Sans MS" w:eastAsia="Times New Roman" w:hAnsi="Comic Sans MS" w:cs="Times New Roman"/>
          <w:b/>
          <w:color w:val="7030A0"/>
          <w:sz w:val="44"/>
          <w:szCs w:val="44"/>
          <w:lang w:val="en-US"/>
        </w:rPr>
      </w:pPr>
    </w:p>
    <w:p w14:paraId="13BEB68C" w14:textId="77777777" w:rsidR="00446E6E" w:rsidRPr="00790522" w:rsidRDefault="00446E6E" w:rsidP="00446E6E">
      <w:pPr>
        <w:shd w:val="clear" w:color="auto" w:fill="FFFFFF"/>
        <w:spacing w:after="0" w:line="240" w:lineRule="auto"/>
        <w:jc w:val="center"/>
        <w:rPr>
          <w:rFonts w:ascii="Comic Sans MS" w:eastAsia="Times New Roman" w:hAnsi="Comic Sans MS" w:cs="Times New Roman"/>
          <w:b/>
          <w:color w:val="7030A0"/>
          <w:sz w:val="44"/>
          <w:szCs w:val="44"/>
          <w:lang w:val="en-US"/>
        </w:rPr>
      </w:pPr>
      <w:r w:rsidRPr="00790522">
        <w:rPr>
          <w:rFonts w:ascii="Comic Sans MS" w:eastAsia="Times New Roman" w:hAnsi="Comic Sans MS" w:cs="Times New Roman"/>
          <w:b/>
          <w:noProof/>
          <w:color w:val="7030A0"/>
          <w:sz w:val="44"/>
          <w:szCs w:val="44"/>
          <w:lang w:eastAsia="en-GB"/>
        </w:rPr>
        <w:drawing>
          <wp:inline distT="0" distB="0" distL="0" distR="0" wp14:anchorId="14343EDC" wp14:editId="335C46D4">
            <wp:extent cx="2276475" cy="256385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9230" b="5622"/>
                    <a:stretch/>
                  </pic:blipFill>
                  <pic:spPr bwMode="auto">
                    <a:xfrm>
                      <a:off x="0" y="0"/>
                      <a:ext cx="2281123" cy="2569087"/>
                    </a:xfrm>
                    <a:prstGeom prst="rect">
                      <a:avLst/>
                    </a:prstGeom>
                    <a:noFill/>
                    <a:ln>
                      <a:noFill/>
                    </a:ln>
                    <a:extLst>
                      <a:ext uri="{53640926-AAD7-44D8-BBD7-CCE9431645EC}">
                        <a14:shadowObscured xmlns:a14="http://schemas.microsoft.com/office/drawing/2010/main"/>
                      </a:ext>
                    </a:extLst>
                  </pic:spPr>
                </pic:pic>
              </a:graphicData>
            </a:graphic>
          </wp:inline>
        </w:drawing>
      </w:r>
    </w:p>
    <w:p w14:paraId="166DE54A" w14:textId="77777777" w:rsidR="00446E6E" w:rsidRPr="00790522" w:rsidRDefault="00446E6E" w:rsidP="00446E6E">
      <w:pPr>
        <w:shd w:val="clear" w:color="auto" w:fill="FFFFFF"/>
        <w:spacing w:after="0" w:line="240" w:lineRule="auto"/>
        <w:jc w:val="center"/>
        <w:rPr>
          <w:rFonts w:ascii="Comic Sans MS" w:eastAsia="Times New Roman" w:hAnsi="Comic Sans MS" w:cs="Times New Roman"/>
          <w:b/>
          <w:noProof/>
          <w:color w:val="7030A0"/>
          <w:sz w:val="44"/>
          <w:szCs w:val="44"/>
          <w:lang w:eastAsia="en-GB"/>
        </w:rPr>
      </w:pPr>
    </w:p>
    <w:p w14:paraId="110205DA" w14:textId="77777777" w:rsidR="00446E6E" w:rsidRPr="00790522" w:rsidRDefault="00446E6E" w:rsidP="00446E6E">
      <w:pPr>
        <w:shd w:val="clear" w:color="auto" w:fill="FFFFFF"/>
        <w:spacing w:after="0" w:line="240" w:lineRule="auto"/>
        <w:jc w:val="center"/>
        <w:rPr>
          <w:rFonts w:ascii="Comic Sans MS" w:eastAsia="Times New Roman" w:hAnsi="Comic Sans MS" w:cs="Times New Roman"/>
          <w:b/>
          <w:noProof/>
          <w:color w:val="7030A0"/>
          <w:sz w:val="44"/>
          <w:szCs w:val="44"/>
          <w:lang w:eastAsia="en-GB"/>
        </w:rPr>
      </w:pPr>
    </w:p>
    <w:p w14:paraId="15A737FE" w14:textId="77777777" w:rsidR="00446E6E" w:rsidRPr="00790522" w:rsidRDefault="00446E6E" w:rsidP="00446E6E">
      <w:pPr>
        <w:spacing w:after="0" w:line="240" w:lineRule="auto"/>
        <w:jc w:val="both"/>
        <w:rPr>
          <w:rFonts w:ascii="Comic Sans MS" w:eastAsia="Times New Roman" w:hAnsi="Comic Sans MS" w:cs="Arial"/>
          <w:sz w:val="24"/>
          <w:szCs w:val="24"/>
          <w:lang w:val="en-US"/>
        </w:rPr>
      </w:pPr>
    </w:p>
    <w:p w14:paraId="4B1BBCCD" w14:textId="525110D5" w:rsidR="00446E6E" w:rsidRPr="00790522" w:rsidRDefault="00446E6E" w:rsidP="00446E6E">
      <w:pPr>
        <w:keepNext/>
        <w:spacing w:after="0" w:line="240" w:lineRule="auto"/>
        <w:jc w:val="center"/>
        <w:outlineLvl w:val="0"/>
        <w:rPr>
          <w:rFonts w:ascii="Verdana" w:eastAsia="Times New Roman" w:hAnsi="Verdana" w:cs="Times New Roman"/>
          <w:b/>
          <w:bCs/>
          <w:sz w:val="40"/>
          <w:szCs w:val="48"/>
        </w:rPr>
      </w:pPr>
      <w:r w:rsidRPr="00790522">
        <w:rPr>
          <w:rFonts w:ascii="Verdana" w:eastAsia="Times New Roman" w:hAnsi="Verdana" w:cs="Times New Roman"/>
          <w:b/>
          <w:bCs/>
          <w:sz w:val="40"/>
          <w:szCs w:val="48"/>
        </w:rPr>
        <w:t xml:space="preserve">Pupil Premium </w:t>
      </w:r>
      <w:r w:rsidR="00314C50">
        <w:rPr>
          <w:rFonts w:ascii="Verdana" w:eastAsia="Times New Roman" w:hAnsi="Verdana" w:cs="Times New Roman"/>
          <w:b/>
          <w:bCs/>
          <w:sz w:val="40"/>
          <w:szCs w:val="48"/>
        </w:rPr>
        <w:t xml:space="preserve">Grant – </w:t>
      </w:r>
      <w:r w:rsidR="00026979">
        <w:rPr>
          <w:rFonts w:ascii="Verdana" w:eastAsia="Times New Roman" w:hAnsi="Verdana" w:cs="Times New Roman"/>
          <w:b/>
          <w:bCs/>
          <w:sz w:val="40"/>
          <w:szCs w:val="48"/>
        </w:rPr>
        <w:t>July</w:t>
      </w:r>
      <w:r w:rsidR="00314C50">
        <w:rPr>
          <w:rFonts w:ascii="Verdana" w:eastAsia="Times New Roman" w:hAnsi="Verdana" w:cs="Times New Roman"/>
          <w:b/>
          <w:bCs/>
          <w:sz w:val="40"/>
          <w:szCs w:val="48"/>
        </w:rPr>
        <w:t xml:space="preserve"> Review</w:t>
      </w:r>
    </w:p>
    <w:p w14:paraId="1415BC8A" w14:textId="6CE6B104" w:rsidR="00B038A8" w:rsidRPr="00790522" w:rsidRDefault="00446E6E" w:rsidP="00B038A8">
      <w:pPr>
        <w:spacing w:after="0" w:line="240" w:lineRule="auto"/>
        <w:jc w:val="center"/>
        <w:rPr>
          <w:rFonts w:ascii="Verdana" w:eastAsia="Times New Roman" w:hAnsi="Verdana" w:cs="Times New Roman"/>
          <w:sz w:val="32"/>
          <w:szCs w:val="32"/>
        </w:rPr>
      </w:pPr>
      <w:r w:rsidRPr="00790522">
        <w:rPr>
          <w:rFonts w:ascii="Verdana" w:eastAsia="Times New Roman" w:hAnsi="Verdana" w:cs="Times New Roman"/>
          <w:sz w:val="32"/>
          <w:szCs w:val="32"/>
        </w:rPr>
        <w:t>September 201</w:t>
      </w:r>
      <w:r w:rsidR="00AB177A">
        <w:rPr>
          <w:rFonts w:ascii="Verdana" w:eastAsia="Times New Roman" w:hAnsi="Verdana" w:cs="Times New Roman"/>
          <w:sz w:val="32"/>
          <w:szCs w:val="32"/>
        </w:rPr>
        <w:t>8</w:t>
      </w:r>
      <w:r w:rsidR="008205AD">
        <w:rPr>
          <w:rFonts w:ascii="Verdana" w:eastAsia="Times New Roman" w:hAnsi="Verdana" w:cs="Times New Roman"/>
          <w:sz w:val="32"/>
          <w:szCs w:val="32"/>
        </w:rPr>
        <w:t xml:space="preserve"> </w:t>
      </w:r>
      <w:r w:rsidR="00B038A8">
        <w:rPr>
          <w:rFonts w:ascii="Verdana" w:eastAsia="Times New Roman" w:hAnsi="Verdana" w:cs="Times New Roman"/>
          <w:sz w:val="32"/>
          <w:szCs w:val="32"/>
        </w:rPr>
        <w:t>-</w:t>
      </w:r>
      <w:r w:rsidR="008205AD">
        <w:rPr>
          <w:rFonts w:ascii="Verdana" w:eastAsia="Times New Roman" w:hAnsi="Verdana" w:cs="Times New Roman"/>
          <w:sz w:val="32"/>
          <w:szCs w:val="32"/>
        </w:rPr>
        <w:t xml:space="preserve"> </w:t>
      </w:r>
      <w:r w:rsidR="00B038A8">
        <w:rPr>
          <w:rFonts w:ascii="Verdana" w:eastAsia="Times New Roman" w:hAnsi="Verdana" w:cs="Times New Roman"/>
          <w:sz w:val="32"/>
          <w:szCs w:val="32"/>
        </w:rPr>
        <w:t>September 201</w:t>
      </w:r>
      <w:r w:rsidR="00AB177A">
        <w:rPr>
          <w:rFonts w:ascii="Verdana" w:eastAsia="Times New Roman" w:hAnsi="Verdana" w:cs="Times New Roman"/>
          <w:sz w:val="32"/>
          <w:szCs w:val="32"/>
        </w:rPr>
        <w:t>9</w:t>
      </w:r>
    </w:p>
    <w:p w14:paraId="288A5078" w14:textId="77777777" w:rsidR="00446E6E" w:rsidRDefault="00446E6E" w:rsidP="00446E6E">
      <w:pPr>
        <w:autoSpaceDE w:val="0"/>
        <w:autoSpaceDN w:val="0"/>
        <w:adjustRightInd w:val="0"/>
        <w:spacing w:after="0" w:line="240" w:lineRule="auto"/>
        <w:rPr>
          <w:rFonts w:ascii="Helvetica" w:eastAsia="Times New Roman" w:hAnsi="Helvetica" w:cs="Helvetica"/>
          <w:sz w:val="24"/>
          <w:szCs w:val="24"/>
          <w:lang w:val="en-US"/>
        </w:rPr>
      </w:pPr>
    </w:p>
    <w:p w14:paraId="5D3DD014" w14:textId="77777777" w:rsidR="00446E6E" w:rsidRDefault="00446E6E" w:rsidP="00446E6E">
      <w:pPr>
        <w:autoSpaceDE w:val="0"/>
        <w:autoSpaceDN w:val="0"/>
        <w:adjustRightInd w:val="0"/>
        <w:spacing w:after="0" w:line="240" w:lineRule="auto"/>
        <w:rPr>
          <w:rFonts w:ascii="Helvetica" w:eastAsia="Times New Roman" w:hAnsi="Helvetica" w:cs="Helvetica"/>
          <w:sz w:val="24"/>
          <w:szCs w:val="24"/>
          <w:lang w:val="en-US"/>
        </w:rPr>
      </w:pPr>
    </w:p>
    <w:p w14:paraId="276480DC" w14:textId="77777777" w:rsidR="00446E6E" w:rsidRDefault="00446E6E" w:rsidP="00446E6E">
      <w:pPr>
        <w:autoSpaceDE w:val="0"/>
        <w:autoSpaceDN w:val="0"/>
        <w:adjustRightInd w:val="0"/>
        <w:spacing w:after="0" w:line="240" w:lineRule="auto"/>
        <w:rPr>
          <w:rFonts w:ascii="Helvetica" w:eastAsia="Times New Roman" w:hAnsi="Helvetica" w:cs="Helvetica"/>
          <w:sz w:val="24"/>
          <w:szCs w:val="24"/>
          <w:lang w:val="en-US"/>
        </w:rPr>
      </w:pPr>
    </w:p>
    <w:p w14:paraId="55B0397C" w14:textId="77777777" w:rsidR="00446E6E" w:rsidRDefault="00446E6E" w:rsidP="00446E6E">
      <w:pPr>
        <w:autoSpaceDE w:val="0"/>
        <w:autoSpaceDN w:val="0"/>
        <w:adjustRightInd w:val="0"/>
        <w:spacing w:after="0" w:line="240" w:lineRule="auto"/>
        <w:rPr>
          <w:rFonts w:ascii="Helvetica" w:eastAsia="Times New Roman" w:hAnsi="Helvetica" w:cs="Helvetica"/>
          <w:sz w:val="24"/>
          <w:szCs w:val="24"/>
          <w:lang w:val="en-US"/>
        </w:rPr>
      </w:pPr>
    </w:p>
    <w:p w14:paraId="649A2169" w14:textId="77777777" w:rsidR="00446E6E" w:rsidRPr="00790522" w:rsidRDefault="00446E6E" w:rsidP="00446E6E">
      <w:pPr>
        <w:autoSpaceDE w:val="0"/>
        <w:autoSpaceDN w:val="0"/>
        <w:adjustRightInd w:val="0"/>
        <w:spacing w:after="0" w:line="240" w:lineRule="auto"/>
        <w:rPr>
          <w:rFonts w:ascii="Helvetica" w:eastAsia="Times New Roman" w:hAnsi="Helvetica" w:cs="Helvetica"/>
          <w:sz w:val="24"/>
          <w:szCs w:val="24"/>
          <w:lang w:val="en-US"/>
        </w:rPr>
      </w:pPr>
    </w:p>
    <w:p w14:paraId="0800B168" w14:textId="77777777" w:rsidR="00446E6E" w:rsidRPr="00790522" w:rsidRDefault="00446E6E" w:rsidP="00446E6E">
      <w:pPr>
        <w:autoSpaceDE w:val="0"/>
        <w:autoSpaceDN w:val="0"/>
        <w:adjustRightInd w:val="0"/>
        <w:spacing w:after="0" w:line="240" w:lineRule="auto"/>
        <w:rPr>
          <w:rFonts w:ascii="Calibri" w:eastAsia="Times New Roman" w:hAnsi="Calibri" w:cs="Helvetica"/>
          <w:sz w:val="24"/>
          <w:szCs w:val="24"/>
          <w:lang w:val="en-US"/>
        </w:rPr>
      </w:pPr>
    </w:p>
    <w:p w14:paraId="1DA2AAB7" w14:textId="5A864A22" w:rsidR="00446E6E" w:rsidRPr="00790522" w:rsidRDefault="00446E6E" w:rsidP="00446E6E">
      <w:pPr>
        <w:autoSpaceDE w:val="0"/>
        <w:autoSpaceDN w:val="0"/>
        <w:adjustRightInd w:val="0"/>
        <w:spacing w:after="0" w:line="240" w:lineRule="auto"/>
        <w:ind w:left="1440"/>
        <w:rPr>
          <w:rFonts w:ascii="Verdana" w:eastAsia="Times New Roman" w:hAnsi="Verdana" w:cs="Helvetica"/>
          <w:szCs w:val="24"/>
          <w:lang w:val="en-US"/>
        </w:rPr>
      </w:pPr>
      <w:r w:rsidRPr="00790522">
        <w:rPr>
          <w:rFonts w:ascii="Verdana" w:eastAsia="Times New Roman" w:hAnsi="Verdana" w:cs="Helvetica"/>
          <w:szCs w:val="24"/>
          <w:lang w:val="en-US"/>
        </w:rPr>
        <w:t>Date Completed: September 201</w:t>
      </w:r>
      <w:r w:rsidR="00AB177A">
        <w:rPr>
          <w:rFonts w:ascii="Verdana" w:eastAsia="Times New Roman" w:hAnsi="Verdana" w:cs="Helvetica"/>
          <w:szCs w:val="24"/>
          <w:lang w:val="en-US"/>
        </w:rPr>
        <w:t>8</w:t>
      </w:r>
    </w:p>
    <w:p w14:paraId="047BF059" w14:textId="77777777" w:rsidR="00446E6E" w:rsidRPr="00790522" w:rsidRDefault="00446E6E" w:rsidP="00446E6E">
      <w:pPr>
        <w:spacing w:after="0" w:line="240" w:lineRule="auto"/>
        <w:ind w:left="1440"/>
        <w:rPr>
          <w:rFonts w:ascii="Verdana" w:eastAsia="Times New Roman" w:hAnsi="Verdana" w:cs="Helvetica"/>
          <w:szCs w:val="24"/>
          <w:lang w:val="en-US"/>
        </w:rPr>
      </w:pPr>
    </w:p>
    <w:p w14:paraId="21C02CD9" w14:textId="22C9BD4A" w:rsidR="00446E6E" w:rsidRPr="00790522" w:rsidRDefault="00446E6E" w:rsidP="00446E6E">
      <w:pPr>
        <w:spacing w:after="0" w:line="240" w:lineRule="auto"/>
        <w:ind w:left="1440"/>
        <w:rPr>
          <w:rFonts w:ascii="Verdana" w:eastAsia="Times New Roman" w:hAnsi="Verdana" w:cs="Helvetica"/>
          <w:szCs w:val="24"/>
          <w:lang w:val="en-US"/>
        </w:rPr>
      </w:pPr>
      <w:r w:rsidRPr="00790522">
        <w:rPr>
          <w:rFonts w:ascii="Verdana" w:eastAsia="Times New Roman" w:hAnsi="Verdana" w:cs="Helvetica"/>
          <w:szCs w:val="24"/>
          <w:lang w:val="en-US"/>
        </w:rPr>
        <w:t xml:space="preserve">Review Date: </w:t>
      </w:r>
      <w:r w:rsidR="00350165">
        <w:rPr>
          <w:rFonts w:ascii="Verdana" w:eastAsia="Times New Roman" w:hAnsi="Verdana" w:cs="Helvetica"/>
          <w:szCs w:val="24"/>
          <w:lang w:val="en-US"/>
        </w:rPr>
        <w:t xml:space="preserve">July </w:t>
      </w:r>
      <w:r w:rsidRPr="00790522">
        <w:rPr>
          <w:rFonts w:ascii="Verdana" w:eastAsia="Times New Roman" w:hAnsi="Verdana" w:cs="Helvetica"/>
          <w:szCs w:val="24"/>
          <w:lang w:val="en-US"/>
        </w:rPr>
        <w:t>201</w:t>
      </w:r>
      <w:r w:rsidR="00AB177A">
        <w:rPr>
          <w:rFonts w:ascii="Verdana" w:eastAsia="Times New Roman" w:hAnsi="Verdana" w:cs="Helvetica"/>
          <w:szCs w:val="24"/>
          <w:lang w:val="en-US"/>
        </w:rPr>
        <w:t>9</w:t>
      </w:r>
    </w:p>
    <w:p w14:paraId="6485423E" w14:textId="77777777" w:rsidR="00446E6E" w:rsidRDefault="00446E6E" w:rsidP="00446E6E">
      <w:pPr>
        <w:shd w:val="clear" w:color="auto" w:fill="FFFFFF"/>
        <w:spacing w:after="0" w:line="240" w:lineRule="auto"/>
        <w:jc w:val="center"/>
        <w:rPr>
          <w:rFonts w:ascii="Comic Sans MS" w:eastAsia="Times New Roman" w:hAnsi="Comic Sans MS" w:cs="Helvetica"/>
          <w:b/>
          <w:sz w:val="24"/>
          <w:szCs w:val="24"/>
          <w:lang w:eastAsia="en-GB"/>
        </w:rPr>
      </w:pPr>
    </w:p>
    <w:p w14:paraId="761A45EE" w14:textId="58BD4A0E" w:rsidR="0051343E" w:rsidRDefault="0051343E">
      <w:pPr>
        <w:rPr>
          <w:rFonts w:ascii="Cambria" w:hAnsi="Cambria" w:cstheme="majorHAnsi"/>
          <w:b/>
          <w:szCs w:val="20"/>
        </w:rPr>
      </w:pPr>
    </w:p>
    <w:p w14:paraId="4FBDF936" w14:textId="330377E8" w:rsidR="0051343E" w:rsidRDefault="0051343E">
      <w:pPr>
        <w:rPr>
          <w:rFonts w:ascii="Cambria" w:hAnsi="Cambria" w:cstheme="majorHAnsi"/>
          <w:b/>
          <w:szCs w:val="20"/>
        </w:rPr>
      </w:pPr>
    </w:p>
    <w:p w14:paraId="271BDD05" w14:textId="72FAC535" w:rsidR="0051343E" w:rsidRDefault="0051343E">
      <w:pPr>
        <w:rPr>
          <w:rFonts w:ascii="Cambria" w:hAnsi="Cambria" w:cstheme="majorHAnsi"/>
          <w:b/>
          <w:szCs w:val="20"/>
        </w:rPr>
      </w:pPr>
    </w:p>
    <w:p w14:paraId="4573F0B0" w14:textId="77777777" w:rsidR="00446E6E" w:rsidRDefault="00446E6E">
      <w:pPr>
        <w:rPr>
          <w:rFonts w:ascii="Helvetica" w:hAnsi="Helvetica" w:cs="Helvetica"/>
        </w:rPr>
      </w:pPr>
    </w:p>
    <w:p w14:paraId="7DEC285F" w14:textId="77777777" w:rsidR="00446E6E" w:rsidRDefault="00446E6E">
      <w:pPr>
        <w:rPr>
          <w:rFonts w:ascii="Cambria" w:hAnsi="Cambria" w:cstheme="majorHAnsi"/>
          <w:b/>
          <w:szCs w:val="20"/>
        </w:rPr>
      </w:pPr>
    </w:p>
    <w:p w14:paraId="3B277401" w14:textId="0BE57CA9" w:rsidR="007220F1" w:rsidRPr="0051343E" w:rsidRDefault="007220F1">
      <w:pPr>
        <w:rPr>
          <w:rFonts w:ascii="Helvetica" w:hAnsi="Helvetica" w:cs="Helvetica"/>
        </w:rPr>
      </w:pPr>
      <w:r w:rsidRPr="0037582E">
        <w:rPr>
          <w:rFonts w:ascii="Cambria" w:hAnsi="Cambria" w:cstheme="majorHAnsi"/>
          <w:b/>
          <w:szCs w:val="20"/>
        </w:rPr>
        <w:t>Context of School</w:t>
      </w:r>
    </w:p>
    <w:p w14:paraId="6C749FEA" w14:textId="64F844FF" w:rsidR="00865C2A" w:rsidRPr="0037582E" w:rsidRDefault="00463668">
      <w:pPr>
        <w:rPr>
          <w:rFonts w:ascii="Cambria" w:hAnsi="Cambria" w:cstheme="majorHAnsi"/>
          <w:szCs w:val="20"/>
        </w:rPr>
      </w:pPr>
      <w:r w:rsidRPr="0037582E">
        <w:rPr>
          <w:rFonts w:ascii="Cambria" w:hAnsi="Cambria" w:cstheme="majorHAnsi"/>
          <w:szCs w:val="20"/>
        </w:rPr>
        <w:t>S</w:t>
      </w:r>
      <w:r w:rsidR="00B02201">
        <w:rPr>
          <w:rFonts w:ascii="Cambria" w:hAnsi="Cambria" w:cstheme="majorHAnsi"/>
          <w:szCs w:val="20"/>
        </w:rPr>
        <w:t>pringhill</w:t>
      </w:r>
      <w:r w:rsidRPr="0037582E">
        <w:rPr>
          <w:rFonts w:ascii="Cambria" w:hAnsi="Cambria" w:cstheme="majorHAnsi"/>
          <w:szCs w:val="20"/>
        </w:rPr>
        <w:t xml:space="preserve"> Primary Academy is a one form entry school in Staffordshire. We have a Nursery and Pre</w:t>
      </w:r>
      <w:r w:rsidR="005D4391" w:rsidRPr="0037582E">
        <w:rPr>
          <w:rFonts w:ascii="Cambria" w:hAnsi="Cambria" w:cstheme="majorHAnsi"/>
          <w:szCs w:val="20"/>
        </w:rPr>
        <w:t>-</w:t>
      </w:r>
      <w:r w:rsidRPr="0037582E">
        <w:rPr>
          <w:rFonts w:ascii="Cambria" w:hAnsi="Cambria" w:cstheme="majorHAnsi"/>
          <w:szCs w:val="20"/>
        </w:rPr>
        <w:t xml:space="preserve">School and provide extended provision from </w:t>
      </w:r>
      <w:r w:rsidR="00B02201">
        <w:rPr>
          <w:rFonts w:ascii="Cambria" w:hAnsi="Cambria" w:cstheme="majorHAnsi"/>
          <w:szCs w:val="20"/>
        </w:rPr>
        <w:t>07</w:t>
      </w:r>
      <w:r w:rsidR="006B3061" w:rsidRPr="0037582E">
        <w:rPr>
          <w:rFonts w:ascii="Cambria" w:hAnsi="Cambria" w:cstheme="majorHAnsi"/>
          <w:szCs w:val="20"/>
        </w:rPr>
        <w:t>:</w:t>
      </w:r>
      <w:r w:rsidR="00B02201">
        <w:rPr>
          <w:rFonts w:ascii="Cambria" w:hAnsi="Cambria" w:cstheme="majorHAnsi"/>
          <w:szCs w:val="20"/>
        </w:rPr>
        <w:t>45</w:t>
      </w:r>
      <w:r w:rsidRPr="0037582E">
        <w:rPr>
          <w:rFonts w:ascii="Cambria" w:hAnsi="Cambria" w:cstheme="majorHAnsi"/>
          <w:szCs w:val="20"/>
        </w:rPr>
        <w:t>am to 1</w:t>
      </w:r>
      <w:r w:rsidR="00B02201">
        <w:rPr>
          <w:rFonts w:ascii="Cambria" w:hAnsi="Cambria" w:cstheme="majorHAnsi"/>
          <w:szCs w:val="20"/>
        </w:rPr>
        <w:t>8</w:t>
      </w:r>
      <w:r w:rsidRPr="0037582E">
        <w:rPr>
          <w:rFonts w:ascii="Cambria" w:hAnsi="Cambria" w:cstheme="majorHAnsi"/>
          <w:szCs w:val="20"/>
        </w:rPr>
        <w:t>:</w:t>
      </w:r>
      <w:r w:rsidR="00B02201">
        <w:rPr>
          <w:rFonts w:ascii="Cambria" w:hAnsi="Cambria" w:cstheme="majorHAnsi"/>
          <w:szCs w:val="20"/>
        </w:rPr>
        <w:t>00</w:t>
      </w:r>
      <w:r w:rsidRPr="0037582E">
        <w:rPr>
          <w:rFonts w:ascii="Cambria" w:hAnsi="Cambria" w:cstheme="majorHAnsi"/>
          <w:szCs w:val="20"/>
        </w:rPr>
        <w:t xml:space="preserve">pm each day. </w:t>
      </w:r>
    </w:p>
    <w:p w14:paraId="4BB3C5DE" w14:textId="0A7AC39F" w:rsidR="00463668" w:rsidRPr="0037582E" w:rsidRDefault="00463668">
      <w:pPr>
        <w:rPr>
          <w:rFonts w:ascii="Cambria" w:hAnsi="Cambria" w:cstheme="majorHAnsi"/>
          <w:szCs w:val="20"/>
        </w:rPr>
      </w:pPr>
      <w:r w:rsidRPr="0037582E">
        <w:rPr>
          <w:rFonts w:ascii="Cambria" w:hAnsi="Cambria" w:cstheme="majorHAnsi"/>
          <w:szCs w:val="20"/>
        </w:rPr>
        <w:t>We have high aspirations and ambitio</w:t>
      </w:r>
      <w:r w:rsidR="006B3061" w:rsidRPr="0037582E">
        <w:rPr>
          <w:rFonts w:ascii="Cambria" w:hAnsi="Cambria" w:cstheme="majorHAnsi"/>
          <w:szCs w:val="20"/>
        </w:rPr>
        <w:t>ns</w:t>
      </w:r>
      <w:r w:rsidRPr="0037582E">
        <w:rPr>
          <w:rFonts w:ascii="Cambria" w:hAnsi="Cambria" w:cstheme="majorHAnsi"/>
          <w:szCs w:val="20"/>
        </w:rPr>
        <w:t xml:space="preserve"> for our children and we </w:t>
      </w:r>
      <w:r w:rsidR="006B3061" w:rsidRPr="0037582E">
        <w:rPr>
          <w:rFonts w:ascii="Cambria" w:hAnsi="Cambria" w:cstheme="majorHAnsi"/>
          <w:szCs w:val="20"/>
        </w:rPr>
        <w:t>b</w:t>
      </w:r>
      <w:r w:rsidRPr="0037582E">
        <w:rPr>
          <w:rFonts w:ascii="Cambria" w:hAnsi="Cambria" w:cstheme="majorHAnsi"/>
          <w:szCs w:val="20"/>
        </w:rPr>
        <w:t>elieve that no child should be left behind. We strongly believe that it is not about where you come from but your passion and thirst for knowledge, and your dedication and commitment to learning that make the difference between success and failure</w:t>
      </w:r>
      <w:r w:rsidR="006B3061" w:rsidRPr="0037582E">
        <w:rPr>
          <w:rFonts w:ascii="Cambria" w:hAnsi="Cambria" w:cstheme="majorHAnsi"/>
          <w:szCs w:val="20"/>
        </w:rPr>
        <w:t>. W</w:t>
      </w:r>
      <w:r w:rsidRPr="0037582E">
        <w:rPr>
          <w:rFonts w:ascii="Cambria" w:hAnsi="Cambria" w:cstheme="majorHAnsi"/>
          <w:szCs w:val="20"/>
        </w:rPr>
        <w:t>e are determined to ensure that our children are given every chance to realise their full potential. Pupil premium funding represent</w:t>
      </w:r>
      <w:r w:rsidR="006B3061" w:rsidRPr="0037582E">
        <w:rPr>
          <w:rFonts w:ascii="Cambria" w:hAnsi="Cambria" w:cstheme="majorHAnsi"/>
          <w:szCs w:val="20"/>
        </w:rPr>
        <w:t>s</w:t>
      </w:r>
      <w:r w:rsidRPr="0037582E">
        <w:rPr>
          <w:rFonts w:ascii="Cambria" w:hAnsi="Cambria" w:cstheme="majorHAnsi"/>
          <w:szCs w:val="20"/>
        </w:rPr>
        <w:t xml:space="preserve"> a significant proportion of our budget and we are committed to ensuring it is spent to maximum effect. </w:t>
      </w:r>
    </w:p>
    <w:p w14:paraId="597EAC25" w14:textId="00516B46" w:rsidR="00463668" w:rsidRPr="0037582E" w:rsidRDefault="00463668">
      <w:pPr>
        <w:rPr>
          <w:rFonts w:ascii="Cambria" w:hAnsi="Cambria" w:cstheme="majorHAnsi"/>
          <w:szCs w:val="20"/>
        </w:rPr>
      </w:pPr>
      <w:r w:rsidRPr="0037582E">
        <w:rPr>
          <w:rFonts w:ascii="Cambria" w:hAnsi="Cambria" w:cstheme="majorHAnsi"/>
          <w:szCs w:val="20"/>
        </w:rPr>
        <w:t>We believe that one of the biggest barriers for children can be low aspirations</w:t>
      </w:r>
      <w:r w:rsidR="00F02BF6" w:rsidRPr="0037582E">
        <w:rPr>
          <w:rFonts w:ascii="Cambria" w:hAnsi="Cambria" w:cstheme="majorHAnsi"/>
          <w:szCs w:val="20"/>
        </w:rPr>
        <w:t>. We</w:t>
      </w:r>
      <w:r w:rsidRPr="0037582E">
        <w:rPr>
          <w:rFonts w:ascii="Cambria" w:hAnsi="Cambria" w:cstheme="majorHAnsi"/>
          <w:szCs w:val="20"/>
        </w:rPr>
        <w:t xml:space="preserve"> are determined to create a climate that does not limit a child’s potential in any way. </w:t>
      </w:r>
    </w:p>
    <w:p w14:paraId="133B6C45" w14:textId="68C26A23" w:rsidR="00463668" w:rsidRPr="0037582E" w:rsidRDefault="00463668">
      <w:pPr>
        <w:rPr>
          <w:rFonts w:ascii="Cambria" w:hAnsi="Cambria" w:cstheme="majorHAnsi"/>
          <w:b/>
          <w:szCs w:val="20"/>
        </w:rPr>
      </w:pPr>
      <w:r w:rsidRPr="0037582E">
        <w:rPr>
          <w:rFonts w:ascii="Cambria" w:hAnsi="Cambria" w:cstheme="majorHAnsi"/>
          <w:b/>
          <w:szCs w:val="20"/>
        </w:rPr>
        <w:t>Key facts</w:t>
      </w:r>
    </w:p>
    <w:p w14:paraId="67475F6B" w14:textId="6151E863" w:rsidR="00463668" w:rsidRDefault="00463668" w:rsidP="00463668">
      <w:pPr>
        <w:pStyle w:val="ListParagraph"/>
        <w:numPr>
          <w:ilvl w:val="0"/>
          <w:numId w:val="1"/>
        </w:numPr>
        <w:rPr>
          <w:rFonts w:ascii="Cambria" w:hAnsi="Cambria" w:cstheme="majorHAnsi"/>
          <w:szCs w:val="20"/>
        </w:rPr>
      </w:pPr>
      <w:r w:rsidRPr="0037582E">
        <w:rPr>
          <w:rFonts w:ascii="Cambria" w:hAnsi="Cambria" w:cstheme="majorHAnsi"/>
          <w:szCs w:val="20"/>
        </w:rPr>
        <w:t>Our school motto ‘</w:t>
      </w:r>
      <w:r w:rsidR="00B02201">
        <w:rPr>
          <w:rFonts w:ascii="Cambria" w:hAnsi="Cambria" w:cstheme="majorHAnsi"/>
          <w:szCs w:val="20"/>
        </w:rPr>
        <w:t>REACH</w:t>
      </w:r>
      <w:r w:rsidRPr="0037582E">
        <w:rPr>
          <w:rFonts w:ascii="Cambria" w:hAnsi="Cambria" w:cstheme="majorHAnsi"/>
          <w:szCs w:val="20"/>
        </w:rPr>
        <w:t xml:space="preserve"> HIGH’ reflects our high </w:t>
      </w:r>
      <w:r w:rsidR="005D4391" w:rsidRPr="0037582E">
        <w:rPr>
          <w:rFonts w:ascii="Cambria" w:hAnsi="Cambria" w:cstheme="majorHAnsi"/>
          <w:szCs w:val="20"/>
        </w:rPr>
        <w:t>expectations</w:t>
      </w:r>
      <w:r w:rsidRPr="0037582E">
        <w:rPr>
          <w:rFonts w:ascii="Cambria" w:hAnsi="Cambria" w:cstheme="majorHAnsi"/>
          <w:szCs w:val="20"/>
        </w:rPr>
        <w:t xml:space="preserve"> of the whole school community</w:t>
      </w:r>
      <w:r w:rsidR="003E48D9">
        <w:rPr>
          <w:rFonts w:ascii="Cambria" w:hAnsi="Cambria" w:cstheme="majorHAnsi"/>
          <w:szCs w:val="20"/>
        </w:rPr>
        <w:t>.</w:t>
      </w:r>
    </w:p>
    <w:p w14:paraId="5F526591" w14:textId="648BC6AE" w:rsidR="00B02201" w:rsidRDefault="00B02201" w:rsidP="00463668">
      <w:pPr>
        <w:pStyle w:val="ListParagraph"/>
        <w:numPr>
          <w:ilvl w:val="0"/>
          <w:numId w:val="1"/>
        </w:numPr>
        <w:rPr>
          <w:rFonts w:ascii="Cambria" w:hAnsi="Cambria" w:cstheme="majorHAnsi"/>
          <w:szCs w:val="20"/>
        </w:rPr>
      </w:pPr>
      <w:r>
        <w:rPr>
          <w:rFonts w:ascii="Cambria" w:hAnsi="Cambria" w:cstheme="majorHAnsi"/>
          <w:szCs w:val="20"/>
        </w:rPr>
        <w:t>Outcomes for Springhill are above national for Reading, Writing and Maths in KS2</w:t>
      </w:r>
      <w:r w:rsidR="003E48D9">
        <w:rPr>
          <w:rFonts w:ascii="Cambria" w:hAnsi="Cambria" w:cstheme="majorHAnsi"/>
          <w:szCs w:val="20"/>
        </w:rPr>
        <w:t>.</w:t>
      </w:r>
    </w:p>
    <w:p w14:paraId="47603D75" w14:textId="1E4CFC60" w:rsidR="00B02201" w:rsidRPr="0037582E" w:rsidRDefault="00B02201" w:rsidP="00463668">
      <w:pPr>
        <w:pStyle w:val="ListParagraph"/>
        <w:numPr>
          <w:ilvl w:val="0"/>
          <w:numId w:val="1"/>
        </w:numPr>
        <w:rPr>
          <w:rFonts w:ascii="Cambria" w:hAnsi="Cambria" w:cstheme="majorHAnsi"/>
          <w:szCs w:val="20"/>
        </w:rPr>
      </w:pPr>
      <w:r>
        <w:rPr>
          <w:rFonts w:ascii="Cambria" w:hAnsi="Cambria" w:cstheme="majorHAnsi"/>
          <w:szCs w:val="20"/>
        </w:rPr>
        <w:t>Phonics outcomes are consistently above national</w:t>
      </w:r>
      <w:r w:rsidR="003E48D9">
        <w:rPr>
          <w:rFonts w:ascii="Cambria" w:hAnsi="Cambria" w:cstheme="majorHAnsi"/>
          <w:szCs w:val="20"/>
        </w:rPr>
        <w:t>.</w:t>
      </w:r>
    </w:p>
    <w:p w14:paraId="035983D3" w14:textId="6FC2CA66" w:rsidR="00463668" w:rsidRPr="009E07BB" w:rsidRDefault="00463668" w:rsidP="00463668">
      <w:pPr>
        <w:pStyle w:val="ListParagraph"/>
        <w:numPr>
          <w:ilvl w:val="0"/>
          <w:numId w:val="1"/>
        </w:numPr>
        <w:rPr>
          <w:rFonts w:ascii="Cambria" w:hAnsi="Cambria" w:cstheme="majorHAnsi"/>
          <w:szCs w:val="20"/>
        </w:rPr>
      </w:pPr>
      <w:r w:rsidRPr="009E07BB">
        <w:rPr>
          <w:rFonts w:ascii="Cambria" w:hAnsi="Cambria" w:cstheme="majorHAnsi"/>
          <w:szCs w:val="20"/>
        </w:rPr>
        <w:t xml:space="preserve">We are engaged in and committed to partnership working with a wide range of </w:t>
      </w:r>
      <w:r w:rsidR="005D4391" w:rsidRPr="009E07BB">
        <w:rPr>
          <w:rFonts w:ascii="Cambria" w:hAnsi="Cambria" w:cstheme="majorHAnsi"/>
          <w:szCs w:val="20"/>
        </w:rPr>
        <w:t>organisations</w:t>
      </w:r>
      <w:r w:rsidRPr="009E07BB">
        <w:rPr>
          <w:rFonts w:ascii="Cambria" w:hAnsi="Cambria" w:cstheme="majorHAnsi"/>
          <w:szCs w:val="20"/>
        </w:rPr>
        <w:t xml:space="preserve"> which strongly enhances our provision and supports our local community: </w:t>
      </w:r>
      <w:r w:rsidR="005D4391" w:rsidRPr="009E07BB">
        <w:rPr>
          <w:rFonts w:ascii="Cambria" w:hAnsi="Cambria" w:cstheme="majorHAnsi"/>
          <w:szCs w:val="20"/>
        </w:rPr>
        <w:t xml:space="preserve">For example, </w:t>
      </w:r>
      <w:r w:rsidR="00CD00B5">
        <w:rPr>
          <w:rFonts w:ascii="Cambria" w:hAnsi="Cambria" w:cstheme="majorHAnsi"/>
          <w:szCs w:val="20"/>
        </w:rPr>
        <w:t xml:space="preserve">Burntwood Lions, Burntwood </w:t>
      </w:r>
      <w:r w:rsidR="005D4391" w:rsidRPr="009E07BB">
        <w:rPr>
          <w:rFonts w:ascii="Cambria" w:hAnsi="Cambria" w:cstheme="majorHAnsi"/>
          <w:szCs w:val="20"/>
        </w:rPr>
        <w:t xml:space="preserve">Rotary </w:t>
      </w:r>
      <w:r w:rsidR="00F02BF6" w:rsidRPr="009E07BB">
        <w:rPr>
          <w:rFonts w:ascii="Cambria" w:hAnsi="Cambria" w:cstheme="majorHAnsi"/>
          <w:szCs w:val="20"/>
        </w:rPr>
        <w:t>Club</w:t>
      </w:r>
      <w:r w:rsidR="00B02201" w:rsidRPr="009E07BB">
        <w:rPr>
          <w:rFonts w:ascii="Cambria" w:hAnsi="Cambria" w:cstheme="majorHAnsi"/>
          <w:szCs w:val="20"/>
        </w:rPr>
        <w:t xml:space="preserve">, </w:t>
      </w:r>
      <w:proofErr w:type="spellStart"/>
      <w:r w:rsidR="00B02201" w:rsidRPr="009E07BB">
        <w:rPr>
          <w:rFonts w:ascii="Cambria" w:hAnsi="Cambria" w:cstheme="majorHAnsi"/>
          <w:szCs w:val="20"/>
        </w:rPr>
        <w:t>Chase</w:t>
      </w:r>
      <w:r w:rsidR="003E48D9" w:rsidRPr="009E07BB">
        <w:rPr>
          <w:rFonts w:ascii="Cambria" w:hAnsi="Cambria" w:cstheme="majorHAnsi"/>
          <w:szCs w:val="20"/>
        </w:rPr>
        <w:t>vi</w:t>
      </w:r>
      <w:r w:rsidR="00B02201" w:rsidRPr="009E07BB">
        <w:rPr>
          <w:rFonts w:ascii="Cambria" w:hAnsi="Cambria" w:cstheme="majorHAnsi"/>
          <w:szCs w:val="20"/>
        </w:rPr>
        <w:t>ew</w:t>
      </w:r>
      <w:proofErr w:type="spellEnd"/>
      <w:r w:rsidR="00B02201" w:rsidRPr="009E07BB">
        <w:rPr>
          <w:rFonts w:ascii="Cambria" w:hAnsi="Cambria" w:cstheme="majorHAnsi"/>
          <w:szCs w:val="20"/>
        </w:rPr>
        <w:t xml:space="preserve"> Care Home</w:t>
      </w:r>
      <w:r w:rsidR="00F02BF6" w:rsidRPr="009E07BB">
        <w:rPr>
          <w:rFonts w:ascii="Cambria" w:hAnsi="Cambria" w:cstheme="majorHAnsi"/>
          <w:szCs w:val="20"/>
        </w:rPr>
        <w:t xml:space="preserve"> </w:t>
      </w:r>
      <w:r w:rsidR="005D4391" w:rsidRPr="009E07BB">
        <w:rPr>
          <w:rFonts w:ascii="Cambria" w:hAnsi="Cambria" w:cstheme="majorHAnsi"/>
          <w:szCs w:val="20"/>
        </w:rPr>
        <w:t xml:space="preserve">and </w:t>
      </w:r>
      <w:r w:rsidR="003E48D9" w:rsidRPr="009E07BB">
        <w:rPr>
          <w:rFonts w:ascii="Cambria" w:hAnsi="Cambria" w:cstheme="majorHAnsi"/>
          <w:szCs w:val="20"/>
        </w:rPr>
        <w:t xml:space="preserve">St </w:t>
      </w:r>
      <w:r w:rsidR="00074584">
        <w:rPr>
          <w:rFonts w:ascii="Cambria" w:hAnsi="Cambria" w:cstheme="majorHAnsi"/>
          <w:szCs w:val="20"/>
        </w:rPr>
        <w:t>Anne</w:t>
      </w:r>
      <w:r w:rsidR="003E48D9" w:rsidRPr="009E07BB">
        <w:rPr>
          <w:rFonts w:ascii="Cambria" w:hAnsi="Cambria" w:cstheme="majorHAnsi"/>
          <w:szCs w:val="20"/>
        </w:rPr>
        <w:t>’s Community Church.</w:t>
      </w:r>
    </w:p>
    <w:p w14:paraId="358D1BCA" w14:textId="77777777" w:rsidR="007220F1" w:rsidRPr="0037582E" w:rsidRDefault="007220F1" w:rsidP="005E6EBA">
      <w:pPr>
        <w:rPr>
          <w:rFonts w:ascii="Cambria" w:hAnsi="Cambria" w:cstheme="majorHAnsi"/>
          <w:szCs w:val="20"/>
        </w:rPr>
      </w:pPr>
    </w:p>
    <w:p w14:paraId="50737A66" w14:textId="7459D6AA" w:rsidR="005E6EBA" w:rsidRPr="0037582E" w:rsidRDefault="005E6EBA" w:rsidP="005E6EBA">
      <w:pPr>
        <w:rPr>
          <w:rFonts w:ascii="Cambria" w:hAnsi="Cambria" w:cstheme="majorHAnsi"/>
          <w:b/>
          <w:szCs w:val="20"/>
        </w:rPr>
      </w:pPr>
      <w:r w:rsidRPr="0037582E">
        <w:rPr>
          <w:rFonts w:ascii="Cambria" w:hAnsi="Cambria" w:cstheme="majorHAnsi"/>
          <w:b/>
          <w:szCs w:val="20"/>
        </w:rPr>
        <w:t>Recent Initiatives / Improvement</w:t>
      </w:r>
    </w:p>
    <w:p w14:paraId="13939AAE" w14:textId="3F401EFE" w:rsidR="005E6EBA" w:rsidRPr="0037582E" w:rsidRDefault="005E6EBA" w:rsidP="005E6EBA">
      <w:pPr>
        <w:pStyle w:val="ListParagraph"/>
        <w:numPr>
          <w:ilvl w:val="0"/>
          <w:numId w:val="1"/>
        </w:numPr>
        <w:rPr>
          <w:rFonts w:ascii="Cambria" w:hAnsi="Cambria" w:cstheme="majorHAnsi"/>
          <w:szCs w:val="20"/>
        </w:rPr>
      </w:pPr>
      <w:r w:rsidRPr="0037582E">
        <w:rPr>
          <w:rFonts w:ascii="Cambria" w:hAnsi="Cambria" w:cstheme="majorHAnsi"/>
          <w:szCs w:val="20"/>
        </w:rPr>
        <w:t>Increase</w:t>
      </w:r>
      <w:r w:rsidR="00016397" w:rsidRPr="0037582E">
        <w:rPr>
          <w:rFonts w:ascii="Cambria" w:hAnsi="Cambria" w:cstheme="majorHAnsi"/>
          <w:szCs w:val="20"/>
        </w:rPr>
        <w:t>d</w:t>
      </w:r>
      <w:r w:rsidRPr="0037582E">
        <w:rPr>
          <w:rFonts w:ascii="Cambria" w:hAnsi="Cambria" w:cstheme="majorHAnsi"/>
          <w:szCs w:val="20"/>
        </w:rPr>
        <w:t xml:space="preserve"> % of children working at or above age</w:t>
      </w:r>
      <w:r w:rsidR="003E48D9">
        <w:rPr>
          <w:rFonts w:ascii="Cambria" w:hAnsi="Cambria" w:cstheme="majorHAnsi"/>
          <w:szCs w:val="20"/>
        </w:rPr>
        <w:t>-</w:t>
      </w:r>
      <w:r w:rsidRPr="0037582E">
        <w:rPr>
          <w:rFonts w:ascii="Cambria" w:hAnsi="Cambria" w:cstheme="majorHAnsi"/>
          <w:szCs w:val="20"/>
        </w:rPr>
        <w:t>related expectations</w:t>
      </w:r>
    </w:p>
    <w:p w14:paraId="176066CF" w14:textId="0E0BF69F" w:rsidR="00016397" w:rsidRPr="0037582E" w:rsidRDefault="00016397" w:rsidP="005E6EBA">
      <w:pPr>
        <w:pStyle w:val="ListParagraph"/>
        <w:numPr>
          <w:ilvl w:val="0"/>
          <w:numId w:val="1"/>
        </w:numPr>
        <w:rPr>
          <w:rFonts w:ascii="Cambria" w:hAnsi="Cambria" w:cstheme="majorHAnsi"/>
          <w:szCs w:val="20"/>
        </w:rPr>
      </w:pPr>
      <w:r w:rsidRPr="0037582E">
        <w:rPr>
          <w:rFonts w:ascii="Cambria" w:hAnsi="Cambria" w:cstheme="majorHAnsi"/>
          <w:szCs w:val="20"/>
        </w:rPr>
        <w:t xml:space="preserve">High levels of progress for all children – as demonstrated by </w:t>
      </w:r>
      <w:r w:rsidR="003E48D9">
        <w:rPr>
          <w:rFonts w:ascii="Cambria" w:hAnsi="Cambria" w:cstheme="majorHAnsi"/>
          <w:szCs w:val="20"/>
        </w:rPr>
        <w:t>in school data.</w:t>
      </w:r>
    </w:p>
    <w:p w14:paraId="17E1BE55" w14:textId="597FAD03" w:rsidR="005E6EBA" w:rsidRPr="0037582E" w:rsidRDefault="005E6EBA" w:rsidP="005E6EBA">
      <w:pPr>
        <w:pStyle w:val="ListParagraph"/>
        <w:numPr>
          <w:ilvl w:val="0"/>
          <w:numId w:val="1"/>
        </w:numPr>
        <w:rPr>
          <w:rFonts w:ascii="Cambria" w:hAnsi="Cambria" w:cstheme="majorHAnsi"/>
          <w:szCs w:val="20"/>
        </w:rPr>
      </w:pPr>
      <w:r w:rsidRPr="0037582E">
        <w:rPr>
          <w:rFonts w:ascii="Cambria" w:hAnsi="Cambria" w:cstheme="majorHAnsi"/>
          <w:szCs w:val="20"/>
        </w:rPr>
        <w:t xml:space="preserve">Difference between key groups has been significantly </w:t>
      </w:r>
      <w:r w:rsidR="00444A7D">
        <w:rPr>
          <w:rFonts w:ascii="Cambria" w:hAnsi="Cambria" w:cstheme="majorHAnsi"/>
          <w:szCs w:val="20"/>
        </w:rPr>
        <w:t xml:space="preserve">diminished </w:t>
      </w:r>
    </w:p>
    <w:p w14:paraId="1C5096A8" w14:textId="033DAFE1" w:rsidR="005E6EBA" w:rsidRPr="0037582E" w:rsidRDefault="00F02BF6" w:rsidP="005E6EBA">
      <w:pPr>
        <w:pStyle w:val="ListParagraph"/>
        <w:numPr>
          <w:ilvl w:val="0"/>
          <w:numId w:val="1"/>
        </w:numPr>
        <w:rPr>
          <w:rFonts w:ascii="Cambria" w:hAnsi="Cambria" w:cstheme="majorHAnsi"/>
          <w:szCs w:val="20"/>
        </w:rPr>
      </w:pPr>
      <w:r w:rsidRPr="0037582E">
        <w:rPr>
          <w:rFonts w:ascii="Cambria" w:hAnsi="Cambria" w:cstheme="majorHAnsi"/>
          <w:szCs w:val="20"/>
        </w:rPr>
        <w:t>Improved</w:t>
      </w:r>
      <w:r w:rsidR="005E6EBA" w:rsidRPr="0037582E">
        <w:rPr>
          <w:rFonts w:ascii="Cambria" w:hAnsi="Cambria" w:cstheme="majorHAnsi"/>
          <w:szCs w:val="20"/>
        </w:rPr>
        <w:t xml:space="preserve"> phonics scores </w:t>
      </w:r>
      <w:r w:rsidRPr="0037582E">
        <w:rPr>
          <w:rFonts w:ascii="Cambria" w:hAnsi="Cambria" w:cstheme="majorHAnsi"/>
          <w:szCs w:val="20"/>
        </w:rPr>
        <w:t xml:space="preserve">– </w:t>
      </w:r>
      <w:r w:rsidR="00B02201" w:rsidRPr="00B02201">
        <w:rPr>
          <w:rFonts w:ascii="Cambria" w:hAnsi="Cambria" w:cstheme="majorHAnsi"/>
          <w:szCs w:val="20"/>
        </w:rPr>
        <w:t>86</w:t>
      </w:r>
      <w:r w:rsidRPr="00B02201">
        <w:rPr>
          <w:rFonts w:ascii="Cambria" w:hAnsi="Cambria" w:cstheme="majorHAnsi"/>
          <w:szCs w:val="20"/>
        </w:rPr>
        <w:t xml:space="preserve">% </w:t>
      </w:r>
      <w:r w:rsidR="00444A7D" w:rsidRPr="00B02201">
        <w:rPr>
          <w:rFonts w:ascii="Cambria" w:hAnsi="Cambria" w:cstheme="majorHAnsi"/>
          <w:szCs w:val="20"/>
        </w:rPr>
        <w:t xml:space="preserve">in </w:t>
      </w:r>
      <w:r w:rsidRPr="00B02201">
        <w:rPr>
          <w:rFonts w:ascii="Cambria" w:hAnsi="Cambria" w:cstheme="majorHAnsi"/>
          <w:szCs w:val="20"/>
        </w:rPr>
        <w:t>201</w:t>
      </w:r>
      <w:r w:rsidR="00B02201" w:rsidRPr="00B02201">
        <w:rPr>
          <w:rFonts w:ascii="Cambria" w:hAnsi="Cambria" w:cstheme="majorHAnsi"/>
          <w:szCs w:val="20"/>
        </w:rPr>
        <w:t>7</w:t>
      </w:r>
      <w:r w:rsidRPr="00B02201">
        <w:rPr>
          <w:rFonts w:ascii="Cambria" w:hAnsi="Cambria" w:cstheme="majorHAnsi"/>
          <w:szCs w:val="20"/>
        </w:rPr>
        <w:t>/201</w:t>
      </w:r>
      <w:r w:rsidR="00B02201" w:rsidRPr="00B02201">
        <w:rPr>
          <w:rFonts w:ascii="Cambria" w:hAnsi="Cambria" w:cstheme="majorHAnsi"/>
          <w:szCs w:val="20"/>
        </w:rPr>
        <w:t>8</w:t>
      </w:r>
    </w:p>
    <w:p w14:paraId="6B80C674" w14:textId="4D41E96A" w:rsidR="005E6EBA" w:rsidRPr="0037582E" w:rsidRDefault="005E6EBA" w:rsidP="005E6EBA">
      <w:pPr>
        <w:pStyle w:val="ListParagraph"/>
        <w:numPr>
          <w:ilvl w:val="0"/>
          <w:numId w:val="1"/>
        </w:numPr>
        <w:rPr>
          <w:rFonts w:ascii="Cambria" w:hAnsi="Cambria" w:cstheme="majorHAnsi"/>
          <w:szCs w:val="20"/>
        </w:rPr>
      </w:pPr>
      <w:r w:rsidRPr="0037582E">
        <w:rPr>
          <w:rFonts w:ascii="Cambria" w:hAnsi="Cambria" w:cstheme="majorHAnsi"/>
          <w:szCs w:val="20"/>
        </w:rPr>
        <w:t xml:space="preserve">Targeted intervention to further diminish difference </w:t>
      </w:r>
    </w:p>
    <w:p w14:paraId="76FCB901" w14:textId="7C00FC3D" w:rsidR="005E6EBA" w:rsidRPr="0037582E" w:rsidRDefault="005E6EBA" w:rsidP="005E6EBA">
      <w:pPr>
        <w:pStyle w:val="ListParagraph"/>
        <w:numPr>
          <w:ilvl w:val="0"/>
          <w:numId w:val="1"/>
        </w:numPr>
        <w:rPr>
          <w:rFonts w:ascii="Cambria" w:hAnsi="Cambria" w:cstheme="majorHAnsi"/>
          <w:szCs w:val="20"/>
        </w:rPr>
      </w:pPr>
      <w:r w:rsidRPr="0037582E">
        <w:rPr>
          <w:rFonts w:ascii="Cambria" w:hAnsi="Cambria" w:cstheme="majorHAnsi"/>
          <w:szCs w:val="20"/>
        </w:rPr>
        <w:t>Introduction of ‘</w:t>
      </w:r>
      <w:r w:rsidR="00B02201">
        <w:rPr>
          <w:rFonts w:ascii="Cambria" w:hAnsi="Cambria" w:cstheme="majorHAnsi"/>
          <w:szCs w:val="20"/>
        </w:rPr>
        <w:t>REACH</w:t>
      </w:r>
      <w:r w:rsidRPr="0037582E">
        <w:rPr>
          <w:rFonts w:ascii="Cambria" w:hAnsi="Cambria" w:cstheme="majorHAnsi"/>
          <w:szCs w:val="20"/>
        </w:rPr>
        <w:t xml:space="preserve"> HIGH’ across the school in order to further embed core learning values</w:t>
      </w:r>
    </w:p>
    <w:p w14:paraId="36FC3B57" w14:textId="7B61940A" w:rsidR="005E6EBA" w:rsidRPr="0037582E" w:rsidRDefault="005E6EBA" w:rsidP="005E6EBA">
      <w:pPr>
        <w:pStyle w:val="ListParagraph"/>
        <w:numPr>
          <w:ilvl w:val="0"/>
          <w:numId w:val="1"/>
        </w:numPr>
        <w:rPr>
          <w:rFonts w:ascii="Cambria" w:hAnsi="Cambria" w:cstheme="majorHAnsi"/>
          <w:szCs w:val="20"/>
        </w:rPr>
      </w:pPr>
      <w:r w:rsidRPr="0037582E">
        <w:rPr>
          <w:rFonts w:ascii="Cambria" w:hAnsi="Cambria" w:cstheme="majorHAnsi"/>
          <w:szCs w:val="20"/>
        </w:rPr>
        <w:t>Broader use of research to inform decision making and policy – Sutton trust toolkit</w:t>
      </w:r>
      <w:r w:rsidR="00444A7D">
        <w:rPr>
          <w:rFonts w:ascii="Cambria" w:hAnsi="Cambria" w:cstheme="majorHAnsi"/>
          <w:szCs w:val="20"/>
        </w:rPr>
        <w:t xml:space="preserve">, John </w:t>
      </w:r>
      <w:proofErr w:type="spellStart"/>
      <w:r w:rsidR="00444A7D">
        <w:rPr>
          <w:rFonts w:ascii="Cambria" w:hAnsi="Cambria" w:cstheme="majorHAnsi"/>
          <w:szCs w:val="20"/>
        </w:rPr>
        <w:t>Durnford</w:t>
      </w:r>
      <w:proofErr w:type="spellEnd"/>
      <w:r w:rsidRPr="0037582E">
        <w:rPr>
          <w:rFonts w:ascii="Cambria" w:hAnsi="Cambria" w:cstheme="majorHAnsi"/>
          <w:szCs w:val="20"/>
        </w:rPr>
        <w:t xml:space="preserve"> Carol Dweck’s growth mindset, Covey’s 7 Habits of Highly effective people and John Hattie’s Visible Learning</w:t>
      </w:r>
    </w:p>
    <w:p w14:paraId="1BC80899" w14:textId="6A67F98A" w:rsidR="005E6EBA" w:rsidRPr="0037582E" w:rsidRDefault="005E6EBA" w:rsidP="005E6EBA">
      <w:pPr>
        <w:pStyle w:val="ListParagraph"/>
        <w:numPr>
          <w:ilvl w:val="0"/>
          <w:numId w:val="1"/>
        </w:numPr>
        <w:rPr>
          <w:rFonts w:ascii="Cambria" w:hAnsi="Cambria" w:cstheme="majorHAnsi"/>
          <w:szCs w:val="20"/>
        </w:rPr>
      </w:pPr>
      <w:r w:rsidRPr="0037582E">
        <w:rPr>
          <w:rFonts w:ascii="Cambria" w:hAnsi="Cambria" w:cstheme="majorHAnsi"/>
          <w:szCs w:val="20"/>
        </w:rPr>
        <w:t>Exemplary behaviour achieved through a vision of</w:t>
      </w:r>
      <w:r w:rsidR="00F02BF6" w:rsidRPr="0037582E">
        <w:rPr>
          <w:rFonts w:ascii="Cambria" w:hAnsi="Cambria" w:cstheme="majorHAnsi"/>
          <w:szCs w:val="20"/>
        </w:rPr>
        <w:t xml:space="preserve"> the</w:t>
      </w:r>
      <w:r w:rsidRPr="0037582E">
        <w:rPr>
          <w:rFonts w:ascii="Cambria" w:hAnsi="Cambria" w:cstheme="majorHAnsi"/>
          <w:szCs w:val="20"/>
        </w:rPr>
        <w:t xml:space="preserve"> whole school approach ‘</w:t>
      </w:r>
      <w:r w:rsidR="00B02201">
        <w:rPr>
          <w:rFonts w:ascii="Cambria" w:hAnsi="Cambria" w:cstheme="majorHAnsi"/>
          <w:szCs w:val="20"/>
        </w:rPr>
        <w:t>REACH</w:t>
      </w:r>
      <w:r w:rsidRPr="0037582E">
        <w:rPr>
          <w:rFonts w:ascii="Cambria" w:hAnsi="Cambria" w:cstheme="majorHAnsi"/>
          <w:szCs w:val="20"/>
        </w:rPr>
        <w:t xml:space="preserve"> HIGH’</w:t>
      </w:r>
    </w:p>
    <w:p w14:paraId="30097BA9" w14:textId="5C220EB0" w:rsidR="005E6EBA" w:rsidRPr="0037582E" w:rsidRDefault="00176A76" w:rsidP="005E6EBA">
      <w:pPr>
        <w:pStyle w:val="ListParagraph"/>
        <w:numPr>
          <w:ilvl w:val="0"/>
          <w:numId w:val="1"/>
        </w:numPr>
        <w:rPr>
          <w:rFonts w:ascii="Cambria" w:hAnsi="Cambria" w:cstheme="majorHAnsi"/>
          <w:szCs w:val="20"/>
        </w:rPr>
      </w:pPr>
      <w:r>
        <w:rPr>
          <w:rFonts w:ascii="Cambria" w:hAnsi="Cambria" w:cstheme="majorHAnsi"/>
          <w:szCs w:val="20"/>
        </w:rPr>
        <w:t xml:space="preserve">Use </w:t>
      </w:r>
      <w:r w:rsidR="00016397" w:rsidRPr="0037582E">
        <w:rPr>
          <w:rFonts w:ascii="Cambria" w:hAnsi="Cambria" w:cstheme="majorHAnsi"/>
          <w:szCs w:val="20"/>
        </w:rPr>
        <w:t xml:space="preserve">of </w:t>
      </w:r>
      <w:r w:rsidR="009E0654" w:rsidRPr="0037582E">
        <w:rPr>
          <w:rFonts w:ascii="Cambria" w:hAnsi="Cambria" w:cstheme="majorHAnsi"/>
          <w:szCs w:val="20"/>
        </w:rPr>
        <w:t>iPad</w:t>
      </w:r>
      <w:r w:rsidR="009E0654">
        <w:rPr>
          <w:rFonts w:ascii="Cambria" w:hAnsi="Cambria" w:cstheme="majorHAnsi"/>
          <w:szCs w:val="20"/>
        </w:rPr>
        <w:t>s</w:t>
      </w:r>
      <w:r w:rsidR="00016397" w:rsidRPr="0037582E">
        <w:rPr>
          <w:rFonts w:ascii="Cambria" w:hAnsi="Cambria" w:cstheme="majorHAnsi"/>
          <w:szCs w:val="20"/>
        </w:rPr>
        <w:t xml:space="preserve"> </w:t>
      </w:r>
    </w:p>
    <w:p w14:paraId="11DBBBE8" w14:textId="34691143" w:rsidR="00016397" w:rsidRPr="0037582E" w:rsidRDefault="003E48D9" w:rsidP="005E6EBA">
      <w:pPr>
        <w:pStyle w:val="ListParagraph"/>
        <w:numPr>
          <w:ilvl w:val="0"/>
          <w:numId w:val="1"/>
        </w:numPr>
        <w:rPr>
          <w:rFonts w:ascii="Cambria" w:hAnsi="Cambria" w:cstheme="majorHAnsi"/>
          <w:szCs w:val="20"/>
        </w:rPr>
      </w:pPr>
      <w:r>
        <w:rPr>
          <w:rFonts w:ascii="Cambria" w:hAnsi="Cambria" w:cstheme="majorHAnsi"/>
          <w:szCs w:val="20"/>
        </w:rPr>
        <w:t xml:space="preserve">Refurbishment of the building </w:t>
      </w:r>
      <w:r w:rsidR="00016397" w:rsidRPr="0037582E">
        <w:rPr>
          <w:rFonts w:ascii="Cambria" w:hAnsi="Cambria" w:cstheme="majorHAnsi"/>
          <w:szCs w:val="20"/>
        </w:rPr>
        <w:t>to facilitate</w:t>
      </w:r>
      <w:r w:rsidR="00444A7D">
        <w:rPr>
          <w:rFonts w:ascii="Cambria" w:hAnsi="Cambria" w:cstheme="majorHAnsi"/>
          <w:szCs w:val="20"/>
        </w:rPr>
        <w:t xml:space="preserve"> exceptional</w:t>
      </w:r>
      <w:r w:rsidR="00016397" w:rsidRPr="0037582E">
        <w:rPr>
          <w:rFonts w:ascii="Cambria" w:hAnsi="Cambria" w:cstheme="majorHAnsi"/>
          <w:szCs w:val="20"/>
        </w:rPr>
        <w:t xml:space="preserve"> teaching and learning and to cater for our growing population</w:t>
      </w:r>
    </w:p>
    <w:p w14:paraId="01F115E0" w14:textId="1E4A9A3B" w:rsidR="00016397" w:rsidRPr="0037582E" w:rsidRDefault="00B02201" w:rsidP="005E6EBA">
      <w:pPr>
        <w:pStyle w:val="ListParagraph"/>
        <w:numPr>
          <w:ilvl w:val="0"/>
          <w:numId w:val="1"/>
        </w:numPr>
        <w:rPr>
          <w:rFonts w:ascii="Cambria" w:hAnsi="Cambria" w:cstheme="majorHAnsi"/>
          <w:szCs w:val="20"/>
        </w:rPr>
      </w:pPr>
      <w:r>
        <w:rPr>
          <w:rFonts w:ascii="Cambria" w:hAnsi="Cambria" w:cstheme="majorHAnsi"/>
          <w:szCs w:val="20"/>
        </w:rPr>
        <w:t>Behaviour Support Manager</w:t>
      </w:r>
      <w:r w:rsidR="00016397" w:rsidRPr="0037582E">
        <w:rPr>
          <w:rFonts w:ascii="Cambria" w:hAnsi="Cambria" w:cstheme="majorHAnsi"/>
          <w:szCs w:val="20"/>
        </w:rPr>
        <w:t xml:space="preserve"> and Family L</w:t>
      </w:r>
      <w:r w:rsidR="003E48D9">
        <w:rPr>
          <w:rFonts w:ascii="Cambria" w:hAnsi="Cambria" w:cstheme="majorHAnsi"/>
          <w:szCs w:val="20"/>
        </w:rPr>
        <w:t xml:space="preserve">iaison Officer </w:t>
      </w:r>
      <w:r w:rsidR="00016397" w:rsidRPr="0037582E">
        <w:rPr>
          <w:rFonts w:ascii="Cambria" w:hAnsi="Cambria" w:cstheme="majorHAnsi"/>
          <w:szCs w:val="20"/>
        </w:rPr>
        <w:t xml:space="preserve">fostering positive relationships with </w:t>
      </w:r>
      <w:r w:rsidR="009E0654">
        <w:rPr>
          <w:rFonts w:ascii="Cambria" w:hAnsi="Cambria" w:cstheme="majorHAnsi"/>
          <w:szCs w:val="20"/>
        </w:rPr>
        <w:t xml:space="preserve">vulnerable/disadvantaged </w:t>
      </w:r>
      <w:r w:rsidR="00016397" w:rsidRPr="0037582E">
        <w:rPr>
          <w:rFonts w:ascii="Cambria" w:hAnsi="Cambria" w:cstheme="majorHAnsi"/>
          <w:szCs w:val="20"/>
        </w:rPr>
        <w:t>children and families</w:t>
      </w:r>
    </w:p>
    <w:p w14:paraId="601989E0" w14:textId="52452E98" w:rsidR="00016397" w:rsidRPr="0037582E" w:rsidRDefault="009E0654" w:rsidP="005E6EBA">
      <w:pPr>
        <w:pStyle w:val="ListParagraph"/>
        <w:numPr>
          <w:ilvl w:val="0"/>
          <w:numId w:val="1"/>
        </w:numPr>
        <w:rPr>
          <w:rFonts w:ascii="Cambria" w:hAnsi="Cambria" w:cstheme="majorHAnsi"/>
          <w:szCs w:val="20"/>
        </w:rPr>
      </w:pPr>
      <w:r>
        <w:rPr>
          <w:rFonts w:ascii="Cambria" w:hAnsi="Cambria" w:cstheme="majorHAnsi"/>
          <w:szCs w:val="20"/>
        </w:rPr>
        <w:t>School Parliament</w:t>
      </w:r>
      <w:r w:rsidR="00F02BF6" w:rsidRPr="0037582E">
        <w:rPr>
          <w:rFonts w:ascii="Cambria" w:hAnsi="Cambria" w:cstheme="majorHAnsi"/>
          <w:szCs w:val="20"/>
        </w:rPr>
        <w:t xml:space="preserve"> being</w:t>
      </w:r>
      <w:r w:rsidR="00016397" w:rsidRPr="0037582E">
        <w:rPr>
          <w:rFonts w:ascii="Cambria" w:hAnsi="Cambria" w:cstheme="majorHAnsi"/>
          <w:szCs w:val="20"/>
        </w:rPr>
        <w:t xml:space="preserve"> provide</w:t>
      </w:r>
      <w:r w:rsidR="00F02BF6" w:rsidRPr="0037582E">
        <w:rPr>
          <w:rFonts w:ascii="Cambria" w:hAnsi="Cambria" w:cstheme="majorHAnsi"/>
          <w:szCs w:val="20"/>
        </w:rPr>
        <w:t xml:space="preserve">d </w:t>
      </w:r>
      <w:r>
        <w:rPr>
          <w:rFonts w:ascii="Cambria" w:hAnsi="Cambria" w:cstheme="majorHAnsi"/>
          <w:szCs w:val="20"/>
        </w:rPr>
        <w:t xml:space="preserve">with </w:t>
      </w:r>
      <w:r w:rsidR="00F02BF6" w:rsidRPr="0037582E">
        <w:rPr>
          <w:rFonts w:ascii="Cambria" w:hAnsi="Cambria" w:cstheme="majorHAnsi"/>
          <w:szCs w:val="20"/>
        </w:rPr>
        <w:t>the</w:t>
      </w:r>
      <w:r w:rsidR="00016397" w:rsidRPr="0037582E">
        <w:rPr>
          <w:rFonts w:ascii="Cambria" w:hAnsi="Cambria" w:cstheme="majorHAnsi"/>
          <w:szCs w:val="20"/>
        </w:rPr>
        <w:t xml:space="preserve"> opportunity </w:t>
      </w:r>
      <w:r>
        <w:rPr>
          <w:rFonts w:ascii="Cambria" w:hAnsi="Cambria" w:cstheme="majorHAnsi"/>
          <w:szCs w:val="20"/>
        </w:rPr>
        <w:t>to assist with leading the school</w:t>
      </w:r>
    </w:p>
    <w:p w14:paraId="3675421F" w14:textId="190817FC" w:rsidR="00016397" w:rsidRPr="0037582E" w:rsidRDefault="00016397" w:rsidP="005E6EBA">
      <w:pPr>
        <w:pStyle w:val="ListParagraph"/>
        <w:numPr>
          <w:ilvl w:val="0"/>
          <w:numId w:val="1"/>
        </w:numPr>
        <w:rPr>
          <w:rFonts w:ascii="Cambria" w:hAnsi="Cambria" w:cstheme="majorHAnsi"/>
          <w:szCs w:val="20"/>
        </w:rPr>
      </w:pPr>
      <w:r w:rsidRPr="0037582E">
        <w:rPr>
          <w:rFonts w:ascii="Cambria" w:hAnsi="Cambria" w:cstheme="majorHAnsi"/>
          <w:szCs w:val="20"/>
        </w:rPr>
        <w:t xml:space="preserve">Secure safeguarding audit </w:t>
      </w:r>
    </w:p>
    <w:p w14:paraId="3C08095C" w14:textId="12B2B400" w:rsidR="00016397" w:rsidRPr="0037582E" w:rsidRDefault="00016397" w:rsidP="005E6EBA">
      <w:pPr>
        <w:pStyle w:val="ListParagraph"/>
        <w:numPr>
          <w:ilvl w:val="0"/>
          <w:numId w:val="1"/>
        </w:numPr>
        <w:rPr>
          <w:rFonts w:ascii="Cambria" w:hAnsi="Cambria" w:cstheme="majorHAnsi"/>
          <w:szCs w:val="20"/>
        </w:rPr>
      </w:pPr>
      <w:r w:rsidRPr="0037582E">
        <w:rPr>
          <w:rFonts w:ascii="Cambria" w:hAnsi="Cambria" w:cstheme="majorHAnsi"/>
          <w:szCs w:val="20"/>
        </w:rPr>
        <w:t>Increased uptake of extended school provision</w:t>
      </w:r>
    </w:p>
    <w:p w14:paraId="6CB01D65" w14:textId="339A1476" w:rsidR="00016397" w:rsidRPr="0037582E" w:rsidRDefault="00016397" w:rsidP="005E6EBA">
      <w:pPr>
        <w:pStyle w:val="ListParagraph"/>
        <w:numPr>
          <w:ilvl w:val="0"/>
          <w:numId w:val="1"/>
        </w:numPr>
        <w:rPr>
          <w:rFonts w:ascii="Cambria" w:hAnsi="Cambria" w:cstheme="majorHAnsi"/>
          <w:szCs w:val="20"/>
        </w:rPr>
      </w:pPr>
      <w:r w:rsidRPr="0037582E">
        <w:rPr>
          <w:rFonts w:ascii="Cambria" w:hAnsi="Cambria" w:cstheme="majorHAnsi"/>
          <w:szCs w:val="20"/>
        </w:rPr>
        <w:t>Increased sports activity within school time</w:t>
      </w:r>
    </w:p>
    <w:p w14:paraId="390FC0F1" w14:textId="5395DDA6" w:rsidR="00016397" w:rsidRPr="0037582E" w:rsidRDefault="00016397" w:rsidP="005E6EBA">
      <w:pPr>
        <w:pStyle w:val="ListParagraph"/>
        <w:numPr>
          <w:ilvl w:val="0"/>
          <w:numId w:val="1"/>
        </w:numPr>
        <w:rPr>
          <w:rFonts w:ascii="Cambria" w:hAnsi="Cambria" w:cstheme="majorHAnsi"/>
          <w:szCs w:val="20"/>
        </w:rPr>
      </w:pPr>
      <w:r w:rsidRPr="0037582E">
        <w:rPr>
          <w:rFonts w:ascii="Cambria" w:hAnsi="Cambria" w:cstheme="majorHAnsi"/>
          <w:szCs w:val="20"/>
        </w:rPr>
        <w:t>Embedding of c</w:t>
      </w:r>
      <w:r w:rsidR="0034223C">
        <w:rPr>
          <w:rFonts w:ascii="Cambria" w:hAnsi="Cambria" w:cstheme="majorHAnsi"/>
          <w:szCs w:val="20"/>
        </w:rPr>
        <w:t>reative</w:t>
      </w:r>
      <w:r w:rsidRPr="0037582E">
        <w:rPr>
          <w:rFonts w:ascii="Cambria" w:hAnsi="Cambria" w:cstheme="majorHAnsi"/>
          <w:szCs w:val="20"/>
        </w:rPr>
        <w:t xml:space="preserve"> curriculum </w:t>
      </w:r>
      <w:r w:rsidR="00444A7D">
        <w:rPr>
          <w:rFonts w:ascii="Cambria" w:hAnsi="Cambria" w:cstheme="majorHAnsi"/>
          <w:szCs w:val="20"/>
        </w:rPr>
        <w:t>across the whole school</w:t>
      </w:r>
    </w:p>
    <w:p w14:paraId="4DCD1126" w14:textId="22565A42" w:rsidR="00016397" w:rsidRPr="0037582E" w:rsidRDefault="00016397" w:rsidP="005E6EBA">
      <w:pPr>
        <w:pStyle w:val="ListParagraph"/>
        <w:numPr>
          <w:ilvl w:val="0"/>
          <w:numId w:val="1"/>
        </w:numPr>
        <w:rPr>
          <w:rFonts w:ascii="Cambria" w:hAnsi="Cambria" w:cstheme="majorHAnsi"/>
          <w:szCs w:val="20"/>
        </w:rPr>
      </w:pPr>
      <w:r w:rsidRPr="0037582E">
        <w:rPr>
          <w:rFonts w:ascii="Cambria" w:hAnsi="Cambria" w:cstheme="majorHAnsi"/>
          <w:szCs w:val="20"/>
        </w:rPr>
        <w:t xml:space="preserve">New spelling initiatives </w:t>
      </w:r>
      <w:r w:rsidR="0034223C">
        <w:rPr>
          <w:rFonts w:ascii="Cambria" w:hAnsi="Cambria" w:cstheme="majorHAnsi"/>
          <w:szCs w:val="20"/>
        </w:rPr>
        <w:t xml:space="preserve">to </w:t>
      </w:r>
      <w:r w:rsidRPr="0037582E">
        <w:rPr>
          <w:rFonts w:ascii="Cambria" w:hAnsi="Cambria" w:cstheme="majorHAnsi"/>
          <w:szCs w:val="20"/>
        </w:rPr>
        <w:t>diminishing difference</w:t>
      </w:r>
    </w:p>
    <w:p w14:paraId="7C0E30EF" w14:textId="68C12C98" w:rsidR="00016397" w:rsidRPr="0037582E" w:rsidRDefault="00016397" w:rsidP="005E6EBA">
      <w:pPr>
        <w:pStyle w:val="ListParagraph"/>
        <w:numPr>
          <w:ilvl w:val="0"/>
          <w:numId w:val="1"/>
        </w:numPr>
        <w:rPr>
          <w:rFonts w:ascii="Cambria" w:hAnsi="Cambria" w:cstheme="majorHAnsi"/>
          <w:szCs w:val="20"/>
        </w:rPr>
      </w:pPr>
      <w:r w:rsidRPr="0037582E">
        <w:rPr>
          <w:rFonts w:ascii="Cambria" w:hAnsi="Cambria" w:cstheme="majorHAnsi"/>
          <w:szCs w:val="20"/>
        </w:rPr>
        <w:t xml:space="preserve">RWI and other quality texts (including CPG) to further diminish differences between key groups and engage all children in a love of reading </w:t>
      </w:r>
    </w:p>
    <w:p w14:paraId="2680E32C" w14:textId="7280231C" w:rsidR="00B66744" w:rsidRPr="0037582E" w:rsidRDefault="00B66744" w:rsidP="005E6EBA">
      <w:pPr>
        <w:pStyle w:val="ListParagraph"/>
        <w:numPr>
          <w:ilvl w:val="0"/>
          <w:numId w:val="1"/>
        </w:numPr>
        <w:rPr>
          <w:rFonts w:ascii="Cambria" w:hAnsi="Cambria" w:cstheme="majorHAnsi"/>
          <w:szCs w:val="20"/>
        </w:rPr>
      </w:pPr>
      <w:r w:rsidRPr="0037582E">
        <w:rPr>
          <w:rFonts w:ascii="Cambria" w:hAnsi="Cambria" w:cstheme="majorHAnsi"/>
          <w:szCs w:val="20"/>
        </w:rPr>
        <w:t>Bespoke CPD offered to all staff</w:t>
      </w:r>
    </w:p>
    <w:p w14:paraId="38CFEDA5" w14:textId="16057710" w:rsidR="00B66744" w:rsidRPr="0037582E" w:rsidRDefault="00B66744" w:rsidP="005E6EBA">
      <w:pPr>
        <w:pStyle w:val="ListParagraph"/>
        <w:numPr>
          <w:ilvl w:val="0"/>
          <w:numId w:val="1"/>
        </w:numPr>
        <w:rPr>
          <w:rFonts w:ascii="Cambria" w:hAnsi="Cambria" w:cstheme="majorHAnsi"/>
          <w:szCs w:val="20"/>
        </w:rPr>
      </w:pPr>
      <w:r w:rsidRPr="0037582E">
        <w:rPr>
          <w:rFonts w:ascii="Cambria" w:hAnsi="Cambria" w:cstheme="majorHAnsi"/>
          <w:szCs w:val="20"/>
        </w:rPr>
        <w:lastRenderedPageBreak/>
        <w:t>Teaching and Learning Coach to facilitate the further improvement of exceptional teaching and learning</w:t>
      </w:r>
    </w:p>
    <w:p w14:paraId="6AB56F8F" w14:textId="3688D61B" w:rsidR="00B66744" w:rsidRPr="0037582E" w:rsidRDefault="00113E39" w:rsidP="005E6EBA">
      <w:pPr>
        <w:pStyle w:val="ListParagraph"/>
        <w:numPr>
          <w:ilvl w:val="0"/>
          <w:numId w:val="1"/>
        </w:numPr>
        <w:rPr>
          <w:rFonts w:ascii="Cambria" w:hAnsi="Cambria" w:cstheme="majorHAnsi"/>
          <w:szCs w:val="20"/>
        </w:rPr>
      </w:pPr>
      <w:r w:rsidRPr="0037582E">
        <w:rPr>
          <w:rFonts w:ascii="Cambria" w:hAnsi="Cambria" w:cstheme="majorHAnsi"/>
          <w:szCs w:val="20"/>
        </w:rPr>
        <w:t xml:space="preserve">Enrichment opportunities being at the heart of </w:t>
      </w:r>
      <w:r w:rsidR="006B3061" w:rsidRPr="0037582E">
        <w:rPr>
          <w:rFonts w:ascii="Cambria" w:hAnsi="Cambria" w:cstheme="majorHAnsi"/>
          <w:szCs w:val="20"/>
        </w:rPr>
        <w:t>the curriculum; extra</w:t>
      </w:r>
      <w:r w:rsidR="0034223C">
        <w:rPr>
          <w:rFonts w:ascii="Cambria" w:hAnsi="Cambria" w:cstheme="majorHAnsi"/>
          <w:szCs w:val="20"/>
        </w:rPr>
        <w:t>-</w:t>
      </w:r>
      <w:r w:rsidR="006B3061" w:rsidRPr="0037582E">
        <w:rPr>
          <w:rFonts w:ascii="Cambria" w:hAnsi="Cambria" w:cstheme="majorHAnsi"/>
          <w:szCs w:val="20"/>
        </w:rPr>
        <w:t>curricular activity such as music / PE etc</w:t>
      </w:r>
      <w:r w:rsidR="00176A76">
        <w:rPr>
          <w:rFonts w:ascii="Cambria" w:hAnsi="Cambria" w:cstheme="majorHAnsi"/>
          <w:szCs w:val="20"/>
        </w:rPr>
        <w:t>.</w:t>
      </w:r>
    </w:p>
    <w:p w14:paraId="21372E92" w14:textId="6F4883E1" w:rsidR="005E6EBA" w:rsidRDefault="005E6EBA" w:rsidP="005E6EBA">
      <w:pPr>
        <w:rPr>
          <w:rFonts w:ascii="Cambria" w:hAnsi="Cambria" w:cstheme="majorHAnsi"/>
          <w:szCs w:val="20"/>
        </w:rPr>
      </w:pPr>
    </w:p>
    <w:p w14:paraId="4BF833AB" w14:textId="77777777" w:rsidR="00E4799E" w:rsidRPr="0037582E" w:rsidRDefault="00E4799E" w:rsidP="005E6EBA">
      <w:pPr>
        <w:rPr>
          <w:rFonts w:ascii="Cambria" w:hAnsi="Cambria" w:cstheme="majorHAnsi"/>
          <w:szCs w:val="20"/>
        </w:rPr>
      </w:pPr>
    </w:p>
    <w:p w14:paraId="5601404C" w14:textId="07033507" w:rsidR="005E6EBA" w:rsidRPr="0037582E" w:rsidRDefault="005E6EBA" w:rsidP="005E6EBA">
      <w:pPr>
        <w:rPr>
          <w:rFonts w:ascii="Cambria" w:hAnsi="Cambria" w:cstheme="majorHAnsi"/>
          <w:b/>
          <w:szCs w:val="20"/>
        </w:rPr>
      </w:pPr>
      <w:r w:rsidRPr="0037582E">
        <w:rPr>
          <w:rFonts w:ascii="Cambria" w:hAnsi="Cambria" w:cstheme="majorHAnsi"/>
          <w:b/>
          <w:szCs w:val="20"/>
        </w:rPr>
        <w:t>Objectives of Pupil Premium Funding</w:t>
      </w:r>
    </w:p>
    <w:p w14:paraId="4796375C" w14:textId="71B13D06" w:rsidR="005E6EBA" w:rsidRPr="0037582E" w:rsidRDefault="005E6EBA" w:rsidP="005E6EBA">
      <w:pPr>
        <w:spacing w:line="240" w:lineRule="auto"/>
        <w:rPr>
          <w:rFonts w:ascii="Cambria" w:hAnsi="Cambria" w:cstheme="majorHAnsi"/>
          <w:szCs w:val="20"/>
        </w:rPr>
      </w:pPr>
      <w:r w:rsidRPr="0037582E">
        <w:rPr>
          <w:rFonts w:ascii="Cambria" w:hAnsi="Cambria" w:cstheme="majorHAnsi"/>
          <w:szCs w:val="20"/>
        </w:rPr>
        <w:t>When making decisions about using pupil premium funding</w:t>
      </w:r>
      <w:r w:rsidR="00F02BF6" w:rsidRPr="0037582E">
        <w:rPr>
          <w:rFonts w:ascii="Cambria" w:hAnsi="Cambria" w:cstheme="majorHAnsi"/>
          <w:szCs w:val="20"/>
        </w:rPr>
        <w:t>,</w:t>
      </w:r>
      <w:r w:rsidRPr="0037582E">
        <w:rPr>
          <w:rFonts w:ascii="Cambria" w:hAnsi="Cambria" w:cstheme="majorHAnsi"/>
          <w:szCs w:val="20"/>
        </w:rPr>
        <w:t xml:space="preserve"> it is important to consider the context of the school and the subsequent challenges faced.  Common barriers for FSM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t>
      </w:r>
    </w:p>
    <w:p w14:paraId="0BCA4A4B" w14:textId="505292F3" w:rsidR="005E6EBA" w:rsidRPr="0037582E" w:rsidRDefault="005E6EBA" w:rsidP="005E6EBA">
      <w:pPr>
        <w:spacing w:line="240" w:lineRule="auto"/>
        <w:rPr>
          <w:rFonts w:ascii="Cambria" w:hAnsi="Cambria" w:cstheme="majorHAnsi"/>
          <w:szCs w:val="20"/>
        </w:rPr>
      </w:pPr>
      <w:r w:rsidRPr="0037582E">
        <w:rPr>
          <w:rFonts w:ascii="Cambria" w:hAnsi="Cambria" w:cstheme="majorHAnsi"/>
          <w:szCs w:val="20"/>
        </w:rPr>
        <w:t>Our key objective</w:t>
      </w:r>
      <w:r w:rsidR="00B2072F">
        <w:rPr>
          <w:rFonts w:ascii="Cambria" w:hAnsi="Cambria" w:cstheme="majorHAnsi"/>
          <w:szCs w:val="20"/>
        </w:rPr>
        <w:t>s</w:t>
      </w:r>
      <w:r w:rsidRPr="0037582E">
        <w:rPr>
          <w:rFonts w:ascii="Cambria" w:hAnsi="Cambria" w:cstheme="majorHAnsi"/>
          <w:szCs w:val="20"/>
        </w:rPr>
        <w:t xml:space="preserve"> in using the Pupil Premium Grant </w:t>
      </w:r>
      <w:r w:rsidR="00B2072F">
        <w:rPr>
          <w:rFonts w:ascii="Cambria" w:hAnsi="Cambria" w:cstheme="majorHAnsi"/>
          <w:szCs w:val="20"/>
        </w:rPr>
        <w:t>are</w:t>
      </w:r>
      <w:r w:rsidRPr="0037582E">
        <w:rPr>
          <w:rFonts w:ascii="Cambria" w:hAnsi="Cambria" w:cstheme="majorHAnsi"/>
          <w:szCs w:val="20"/>
        </w:rPr>
        <w:t xml:space="preserve"> to </w:t>
      </w:r>
      <w:r w:rsidR="00B2072F">
        <w:rPr>
          <w:rFonts w:ascii="Cambria" w:hAnsi="Cambria" w:cstheme="majorHAnsi"/>
          <w:szCs w:val="20"/>
        </w:rPr>
        <w:t xml:space="preserve">ensure quality first teaching and widening of opportunity for all children. We are passionate about </w:t>
      </w:r>
      <w:r w:rsidR="00F02BF6" w:rsidRPr="0037582E">
        <w:rPr>
          <w:rFonts w:ascii="Cambria" w:hAnsi="Cambria" w:cstheme="majorHAnsi"/>
          <w:szCs w:val="20"/>
        </w:rPr>
        <w:t>diminish</w:t>
      </w:r>
      <w:r w:rsidR="00B2072F">
        <w:rPr>
          <w:rFonts w:ascii="Cambria" w:hAnsi="Cambria" w:cstheme="majorHAnsi"/>
          <w:szCs w:val="20"/>
        </w:rPr>
        <w:t>ing</w:t>
      </w:r>
      <w:r w:rsidR="00F02BF6" w:rsidRPr="0037582E">
        <w:rPr>
          <w:rFonts w:ascii="Cambria" w:hAnsi="Cambria" w:cstheme="majorHAnsi"/>
          <w:szCs w:val="20"/>
        </w:rPr>
        <w:t xml:space="preserve"> the difference</w:t>
      </w:r>
      <w:r w:rsidRPr="0037582E">
        <w:rPr>
          <w:rFonts w:ascii="Cambria" w:hAnsi="Cambria" w:cstheme="majorHAnsi"/>
          <w:szCs w:val="20"/>
        </w:rPr>
        <w:t xml:space="preserve"> between pupil groups.  Through targeted inventions</w:t>
      </w:r>
      <w:r w:rsidR="00F02BF6" w:rsidRPr="0037582E">
        <w:rPr>
          <w:rFonts w:ascii="Cambria" w:hAnsi="Cambria" w:cstheme="majorHAnsi"/>
          <w:szCs w:val="20"/>
        </w:rPr>
        <w:t>,</w:t>
      </w:r>
      <w:r w:rsidRPr="0037582E">
        <w:rPr>
          <w:rFonts w:ascii="Cambria" w:hAnsi="Cambria" w:cstheme="majorHAnsi"/>
          <w:szCs w:val="20"/>
        </w:rPr>
        <w:t xml:space="preserve"> we are working to eliminate barriers to</w:t>
      </w:r>
      <w:r w:rsidR="00F02BF6" w:rsidRPr="0037582E">
        <w:rPr>
          <w:rFonts w:ascii="Cambria" w:hAnsi="Cambria" w:cstheme="majorHAnsi"/>
          <w:szCs w:val="20"/>
        </w:rPr>
        <w:t>wards</w:t>
      </w:r>
      <w:r w:rsidRPr="0037582E">
        <w:rPr>
          <w:rFonts w:ascii="Cambria" w:hAnsi="Cambria" w:cstheme="majorHAnsi"/>
          <w:szCs w:val="20"/>
        </w:rPr>
        <w:t xml:space="preserve"> learning and progress.  For children who start school with low attainment on entry, our aim is to ensure that they make accelerated progress in order to reach age related expectations + as they move through the school.</w:t>
      </w:r>
    </w:p>
    <w:p w14:paraId="50279DEE" w14:textId="0424DE29" w:rsidR="005E6EBA" w:rsidRPr="0037582E" w:rsidRDefault="005E6EBA" w:rsidP="005E6EBA">
      <w:pPr>
        <w:spacing w:line="240" w:lineRule="auto"/>
        <w:rPr>
          <w:rFonts w:ascii="Cambria" w:hAnsi="Cambria" w:cstheme="majorHAnsi"/>
          <w:szCs w:val="20"/>
        </w:rPr>
      </w:pPr>
      <w:r w:rsidRPr="0037582E">
        <w:rPr>
          <w:rFonts w:ascii="Cambria" w:hAnsi="Cambria" w:cstheme="majorHAnsi"/>
          <w:szCs w:val="20"/>
        </w:rPr>
        <w:t xml:space="preserve">We have analysed our data thoroughly and have made use of arrange of research, such as parental engagement research, children as writers, good practice in using pupil funding, the Sutton </w:t>
      </w:r>
      <w:r w:rsidR="00D22044" w:rsidRPr="0037582E">
        <w:rPr>
          <w:rFonts w:ascii="Cambria" w:hAnsi="Cambria" w:cstheme="majorHAnsi"/>
          <w:szCs w:val="20"/>
        </w:rPr>
        <w:t>T</w:t>
      </w:r>
      <w:r w:rsidRPr="0037582E">
        <w:rPr>
          <w:rFonts w:ascii="Cambria" w:hAnsi="Cambria" w:cstheme="majorHAnsi"/>
          <w:szCs w:val="20"/>
        </w:rPr>
        <w:t>rust research on</w:t>
      </w:r>
      <w:r w:rsidR="00D22044" w:rsidRPr="0037582E">
        <w:rPr>
          <w:rFonts w:ascii="Cambria" w:hAnsi="Cambria" w:cstheme="majorHAnsi"/>
          <w:szCs w:val="20"/>
        </w:rPr>
        <w:t xml:space="preserve"> meta cognition etc.</w:t>
      </w:r>
      <w:r w:rsidRPr="0037582E">
        <w:rPr>
          <w:rFonts w:ascii="Cambria" w:hAnsi="Cambria" w:cstheme="majorHAnsi"/>
          <w:szCs w:val="20"/>
        </w:rPr>
        <w:t xml:space="preserve"> to inform our decision funding.  </w:t>
      </w:r>
    </w:p>
    <w:p w14:paraId="033EF306" w14:textId="77777777" w:rsidR="005E6EBA" w:rsidRPr="0037582E" w:rsidRDefault="005E6EBA" w:rsidP="005E6EBA">
      <w:pPr>
        <w:spacing w:line="240" w:lineRule="auto"/>
        <w:rPr>
          <w:rFonts w:ascii="Cambria" w:hAnsi="Cambria" w:cstheme="majorHAnsi"/>
          <w:szCs w:val="20"/>
        </w:rPr>
      </w:pPr>
      <w:r w:rsidRPr="0037582E">
        <w:rPr>
          <w:rFonts w:ascii="Cambria" w:hAnsi="Cambria" w:cstheme="majorHAnsi"/>
          <w:szCs w:val="20"/>
        </w:rPr>
        <w:t>In addition to this we have identified some key principles (outlined below) which we believe will maximise the impact of our pupil premium spending.</w:t>
      </w:r>
    </w:p>
    <w:p w14:paraId="20FDE2E8" w14:textId="77777777" w:rsidR="005E6EBA" w:rsidRPr="0037582E" w:rsidRDefault="005E6EBA" w:rsidP="005E6EBA">
      <w:pPr>
        <w:spacing w:line="240" w:lineRule="auto"/>
        <w:rPr>
          <w:rFonts w:ascii="Cambria" w:hAnsi="Cambria" w:cstheme="majorHAnsi"/>
          <w:b/>
          <w:szCs w:val="20"/>
        </w:rPr>
      </w:pPr>
    </w:p>
    <w:p w14:paraId="46F69AD3" w14:textId="77777777" w:rsidR="005E6EBA" w:rsidRPr="00AD5B2F" w:rsidRDefault="005E6EBA" w:rsidP="005E6EBA">
      <w:pPr>
        <w:spacing w:line="240" w:lineRule="auto"/>
        <w:rPr>
          <w:rFonts w:ascii="Cambria" w:hAnsi="Cambria" w:cstheme="majorHAnsi"/>
          <w:b/>
          <w:szCs w:val="20"/>
        </w:rPr>
      </w:pPr>
      <w:r w:rsidRPr="00AD5B2F">
        <w:rPr>
          <w:rFonts w:ascii="Cambria" w:hAnsi="Cambria" w:cstheme="majorHAnsi"/>
          <w:b/>
          <w:szCs w:val="20"/>
        </w:rPr>
        <w:t>Key Principles</w:t>
      </w:r>
    </w:p>
    <w:p w14:paraId="7D9E7880" w14:textId="77777777" w:rsidR="005E6EBA" w:rsidRPr="0037582E" w:rsidRDefault="005E6EBA" w:rsidP="005E6EBA">
      <w:pPr>
        <w:spacing w:line="240" w:lineRule="auto"/>
        <w:rPr>
          <w:rFonts w:ascii="Cambria" w:hAnsi="Cambria" w:cstheme="majorHAnsi"/>
          <w:b/>
          <w:szCs w:val="20"/>
        </w:rPr>
      </w:pPr>
      <w:r w:rsidRPr="0037582E">
        <w:rPr>
          <w:rFonts w:ascii="Cambria" w:hAnsi="Cambria" w:cstheme="majorHAnsi"/>
          <w:b/>
          <w:szCs w:val="20"/>
        </w:rPr>
        <w:t xml:space="preserve">Building Belief </w:t>
      </w:r>
    </w:p>
    <w:p w14:paraId="4381BD43" w14:textId="77777777" w:rsidR="005E6EBA" w:rsidRPr="0037582E" w:rsidRDefault="005E6EBA" w:rsidP="005E6EBA">
      <w:pPr>
        <w:spacing w:line="240" w:lineRule="auto"/>
        <w:rPr>
          <w:rFonts w:ascii="Cambria" w:hAnsi="Cambria" w:cstheme="majorHAnsi"/>
          <w:szCs w:val="20"/>
        </w:rPr>
      </w:pPr>
      <w:r w:rsidRPr="0037582E">
        <w:rPr>
          <w:rFonts w:ascii="Cambria" w:hAnsi="Cambria" w:cstheme="majorHAnsi"/>
          <w:szCs w:val="20"/>
        </w:rPr>
        <w:t>We will provide a culture where:</w:t>
      </w:r>
    </w:p>
    <w:p w14:paraId="6346896E" w14:textId="77777777" w:rsidR="005E6EBA" w:rsidRPr="0037582E" w:rsidRDefault="005E6EBA" w:rsidP="005E6EBA">
      <w:pPr>
        <w:pStyle w:val="ListParagraph"/>
        <w:numPr>
          <w:ilvl w:val="0"/>
          <w:numId w:val="2"/>
        </w:numPr>
        <w:spacing w:line="240" w:lineRule="auto"/>
        <w:rPr>
          <w:rFonts w:ascii="Cambria" w:hAnsi="Cambria" w:cstheme="majorHAnsi"/>
          <w:szCs w:val="20"/>
        </w:rPr>
      </w:pPr>
      <w:r w:rsidRPr="0037582E">
        <w:rPr>
          <w:rFonts w:ascii="Cambria" w:hAnsi="Cambria" w:cstheme="majorHAnsi"/>
          <w:szCs w:val="20"/>
        </w:rPr>
        <w:t>staff believe in ALL children</w:t>
      </w:r>
    </w:p>
    <w:p w14:paraId="241335DA" w14:textId="078FD209" w:rsidR="005E6EBA" w:rsidRPr="0037582E" w:rsidRDefault="005E6EBA" w:rsidP="005E6EBA">
      <w:pPr>
        <w:pStyle w:val="ListParagraph"/>
        <w:numPr>
          <w:ilvl w:val="0"/>
          <w:numId w:val="2"/>
        </w:numPr>
        <w:spacing w:line="240" w:lineRule="auto"/>
        <w:rPr>
          <w:rFonts w:ascii="Cambria" w:hAnsi="Cambria" w:cstheme="majorHAnsi"/>
          <w:szCs w:val="20"/>
        </w:rPr>
      </w:pPr>
      <w:r w:rsidRPr="0037582E">
        <w:rPr>
          <w:rFonts w:ascii="Cambria" w:hAnsi="Cambria" w:cstheme="majorHAnsi"/>
          <w:szCs w:val="20"/>
        </w:rPr>
        <w:t xml:space="preserve">there are no </w:t>
      </w:r>
      <w:r w:rsidR="00E9544C" w:rsidRPr="0037582E">
        <w:rPr>
          <w:rFonts w:ascii="Cambria" w:hAnsi="Cambria" w:cstheme="majorHAnsi"/>
          <w:szCs w:val="20"/>
        </w:rPr>
        <w:t>excuses</w:t>
      </w:r>
      <w:r w:rsidRPr="0037582E">
        <w:rPr>
          <w:rFonts w:ascii="Cambria" w:hAnsi="Cambria" w:cstheme="majorHAnsi"/>
          <w:szCs w:val="20"/>
        </w:rPr>
        <w:t xml:space="preserve"> made for underperformance</w:t>
      </w:r>
    </w:p>
    <w:p w14:paraId="1005AD76" w14:textId="77777777" w:rsidR="005E6EBA" w:rsidRPr="0037582E" w:rsidRDefault="005E6EBA" w:rsidP="005E6EBA">
      <w:pPr>
        <w:pStyle w:val="ListParagraph"/>
        <w:numPr>
          <w:ilvl w:val="0"/>
          <w:numId w:val="2"/>
        </w:numPr>
        <w:spacing w:line="240" w:lineRule="auto"/>
        <w:rPr>
          <w:rFonts w:ascii="Cambria" w:hAnsi="Cambria" w:cstheme="majorHAnsi"/>
          <w:szCs w:val="20"/>
        </w:rPr>
      </w:pPr>
      <w:r w:rsidRPr="0037582E">
        <w:rPr>
          <w:rFonts w:ascii="Cambria" w:hAnsi="Cambria" w:cstheme="majorHAnsi"/>
          <w:szCs w:val="20"/>
        </w:rPr>
        <w:t>staff adopt a ‘solution-focused’ approach to overcoming barriers</w:t>
      </w:r>
    </w:p>
    <w:p w14:paraId="44DC435C" w14:textId="735F91F4" w:rsidR="005E6EBA" w:rsidRPr="0037582E" w:rsidRDefault="005E6EBA" w:rsidP="005E6EBA">
      <w:pPr>
        <w:pStyle w:val="ListParagraph"/>
        <w:numPr>
          <w:ilvl w:val="0"/>
          <w:numId w:val="2"/>
        </w:numPr>
        <w:spacing w:line="240" w:lineRule="auto"/>
        <w:rPr>
          <w:rFonts w:ascii="Cambria" w:hAnsi="Cambria" w:cstheme="majorHAnsi"/>
          <w:szCs w:val="20"/>
        </w:rPr>
      </w:pPr>
      <w:r w:rsidRPr="0037582E">
        <w:rPr>
          <w:rFonts w:ascii="Cambria" w:hAnsi="Cambria" w:cstheme="majorHAnsi"/>
          <w:szCs w:val="20"/>
        </w:rPr>
        <w:t>staff support children develop</w:t>
      </w:r>
      <w:r w:rsidR="00D22044" w:rsidRPr="0037582E">
        <w:rPr>
          <w:rFonts w:ascii="Cambria" w:hAnsi="Cambria" w:cstheme="majorHAnsi"/>
          <w:szCs w:val="20"/>
        </w:rPr>
        <w:t>ing</w:t>
      </w:r>
      <w:r w:rsidRPr="0037582E">
        <w:rPr>
          <w:rFonts w:ascii="Cambria" w:hAnsi="Cambria" w:cstheme="majorHAnsi"/>
          <w:szCs w:val="20"/>
        </w:rPr>
        <w:t xml:space="preserve"> ‘growth’ mind-sets towards learning</w:t>
      </w:r>
    </w:p>
    <w:p w14:paraId="511102CD" w14:textId="77777777" w:rsidR="005E6EBA" w:rsidRPr="0037582E" w:rsidRDefault="005E6EBA" w:rsidP="005E6EBA">
      <w:pPr>
        <w:spacing w:line="240" w:lineRule="auto"/>
        <w:rPr>
          <w:rFonts w:ascii="Cambria" w:hAnsi="Cambria" w:cstheme="majorHAnsi"/>
          <w:b/>
          <w:szCs w:val="20"/>
        </w:rPr>
      </w:pPr>
      <w:r w:rsidRPr="0037582E">
        <w:rPr>
          <w:rFonts w:ascii="Cambria" w:hAnsi="Cambria" w:cstheme="majorHAnsi"/>
          <w:b/>
          <w:szCs w:val="20"/>
        </w:rPr>
        <w:t>Analysing Data</w:t>
      </w:r>
    </w:p>
    <w:p w14:paraId="14A55F46" w14:textId="77777777" w:rsidR="005E6EBA" w:rsidRPr="0037582E" w:rsidRDefault="005E6EBA" w:rsidP="005E6EBA">
      <w:pPr>
        <w:spacing w:line="240" w:lineRule="auto"/>
        <w:rPr>
          <w:rFonts w:ascii="Cambria" w:hAnsi="Cambria" w:cstheme="majorHAnsi"/>
          <w:szCs w:val="20"/>
        </w:rPr>
      </w:pPr>
      <w:r w:rsidRPr="0037582E">
        <w:rPr>
          <w:rFonts w:ascii="Cambria" w:hAnsi="Cambria" w:cstheme="majorHAnsi"/>
          <w:szCs w:val="20"/>
        </w:rPr>
        <w:t>We will ensure that:</w:t>
      </w:r>
    </w:p>
    <w:p w14:paraId="2744AA04" w14:textId="77777777" w:rsidR="005E6EBA" w:rsidRPr="0037582E" w:rsidRDefault="005E6EBA" w:rsidP="005E6EBA">
      <w:pPr>
        <w:pStyle w:val="ListParagraph"/>
        <w:numPr>
          <w:ilvl w:val="0"/>
          <w:numId w:val="3"/>
        </w:numPr>
        <w:spacing w:line="240" w:lineRule="auto"/>
        <w:rPr>
          <w:rFonts w:ascii="Cambria" w:hAnsi="Cambria" w:cstheme="majorHAnsi"/>
          <w:szCs w:val="20"/>
        </w:rPr>
      </w:pPr>
      <w:r w:rsidRPr="0037582E">
        <w:rPr>
          <w:rFonts w:ascii="Cambria" w:hAnsi="Cambria" w:cstheme="majorHAnsi"/>
          <w:szCs w:val="20"/>
        </w:rPr>
        <w:t>All staff are involved in the analysis of data so that they are fully aware of strengths and weaknesses across the school.</w:t>
      </w:r>
    </w:p>
    <w:p w14:paraId="103B2E07" w14:textId="77777777" w:rsidR="005E6EBA" w:rsidRPr="0037582E" w:rsidRDefault="005E6EBA" w:rsidP="005E6EBA">
      <w:pPr>
        <w:pStyle w:val="ListParagraph"/>
        <w:numPr>
          <w:ilvl w:val="0"/>
          <w:numId w:val="3"/>
        </w:numPr>
        <w:spacing w:line="240" w:lineRule="auto"/>
        <w:rPr>
          <w:rFonts w:ascii="Cambria" w:hAnsi="Cambria" w:cstheme="majorHAnsi"/>
          <w:szCs w:val="20"/>
        </w:rPr>
      </w:pPr>
      <w:r w:rsidRPr="0037582E">
        <w:rPr>
          <w:rFonts w:ascii="Cambria" w:hAnsi="Cambria" w:cstheme="majorHAnsi"/>
          <w:szCs w:val="20"/>
        </w:rPr>
        <w:t>We use research to support us in determining the strategies that will be most effective.</w:t>
      </w:r>
    </w:p>
    <w:p w14:paraId="49617C76" w14:textId="77777777" w:rsidR="005E6EBA" w:rsidRPr="0037582E" w:rsidRDefault="005E6EBA" w:rsidP="005E6EBA">
      <w:pPr>
        <w:spacing w:line="240" w:lineRule="auto"/>
        <w:rPr>
          <w:rFonts w:ascii="Cambria" w:hAnsi="Cambria" w:cstheme="majorHAnsi"/>
          <w:b/>
          <w:szCs w:val="20"/>
        </w:rPr>
      </w:pPr>
      <w:r w:rsidRPr="0037582E">
        <w:rPr>
          <w:rFonts w:ascii="Cambria" w:hAnsi="Cambria" w:cstheme="majorHAnsi"/>
          <w:b/>
          <w:szCs w:val="20"/>
        </w:rPr>
        <w:t>Identification of pupils</w:t>
      </w:r>
    </w:p>
    <w:p w14:paraId="3BF0A45E" w14:textId="77777777" w:rsidR="005E6EBA" w:rsidRPr="0037582E" w:rsidRDefault="005E6EBA" w:rsidP="005E6EBA">
      <w:pPr>
        <w:spacing w:line="240" w:lineRule="auto"/>
        <w:rPr>
          <w:rFonts w:ascii="Cambria" w:hAnsi="Cambria" w:cstheme="majorHAnsi"/>
          <w:szCs w:val="20"/>
        </w:rPr>
      </w:pPr>
      <w:r w:rsidRPr="0037582E">
        <w:rPr>
          <w:rFonts w:ascii="Cambria" w:hAnsi="Cambria" w:cstheme="majorHAnsi"/>
          <w:szCs w:val="20"/>
        </w:rPr>
        <w:t>We will ensure that:</w:t>
      </w:r>
    </w:p>
    <w:p w14:paraId="19DE7A66" w14:textId="77777777" w:rsidR="005E6EBA" w:rsidRPr="0037582E" w:rsidRDefault="005E6EBA" w:rsidP="005E6EBA">
      <w:pPr>
        <w:pStyle w:val="ListParagraph"/>
        <w:numPr>
          <w:ilvl w:val="0"/>
          <w:numId w:val="4"/>
        </w:numPr>
        <w:spacing w:line="240" w:lineRule="auto"/>
        <w:rPr>
          <w:rFonts w:ascii="Cambria" w:hAnsi="Cambria" w:cstheme="majorHAnsi"/>
          <w:szCs w:val="20"/>
        </w:rPr>
      </w:pPr>
      <w:r w:rsidRPr="0037582E">
        <w:rPr>
          <w:rFonts w:ascii="Cambria" w:hAnsi="Cambria" w:cstheme="majorHAnsi"/>
          <w:szCs w:val="20"/>
        </w:rPr>
        <w:t>ALL teaching staff and support staff are involved in analysis of data and identification of pupils.</w:t>
      </w:r>
    </w:p>
    <w:p w14:paraId="070A6324" w14:textId="77777777" w:rsidR="005E6EBA" w:rsidRPr="0037582E" w:rsidRDefault="005E6EBA" w:rsidP="005E6EBA">
      <w:pPr>
        <w:pStyle w:val="ListParagraph"/>
        <w:numPr>
          <w:ilvl w:val="0"/>
          <w:numId w:val="4"/>
        </w:numPr>
        <w:spacing w:line="240" w:lineRule="auto"/>
        <w:rPr>
          <w:rFonts w:ascii="Cambria" w:hAnsi="Cambria" w:cstheme="majorHAnsi"/>
          <w:szCs w:val="20"/>
        </w:rPr>
      </w:pPr>
      <w:r w:rsidRPr="0037582E">
        <w:rPr>
          <w:rFonts w:ascii="Cambria" w:hAnsi="Cambria" w:cstheme="majorHAnsi"/>
          <w:szCs w:val="20"/>
        </w:rPr>
        <w:t>ALL staff are aware of who pupil premium and vulnerable children are</w:t>
      </w:r>
    </w:p>
    <w:p w14:paraId="348A0584" w14:textId="77777777" w:rsidR="005E6EBA" w:rsidRPr="0037582E" w:rsidRDefault="005E6EBA" w:rsidP="005E6EBA">
      <w:pPr>
        <w:pStyle w:val="ListParagraph"/>
        <w:numPr>
          <w:ilvl w:val="0"/>
          <w:numId w:val="4"/>
        </w:numPr>
        <w:spacing w:line="240" w:lineRule="auto"/>
        <w:rPr>
          <w:rFonts w:ascii="Cambria" w:hAnsi="Cambria" w:cstheme="majorHAnsi"/>
          <w:szCs w:val="20"/>
        </w:rPr>
      </w:pPr>
      <w:r w:rsidRPr="0037582E">
        <w:rPr>
          <w:rFonts w:ascii="Cambria" w:hAnsi="Cambria" w:cstheme="majorHAnsi"/>
          <w:szCs w:val="20"/>
        </w:rPr>
        <w:t>ALL pupil premium children benefit from the funding, not just those who are underperforming.</w:t>
      </w:r>
    </w:p>
    <w:p w14:paraId="2E025D97" w14:textId="77777777" w:rsidR="005E6EBA" w:rsidRPr="0037582E" w:rsidRDefault="005E6EBA" w:rsidP="005E6EBA">
      <w:pPr>
        <w:pStyle w:val="ListParagraph"/>
        <w:numPr>
          <w:ilvl w:val="0"/>
          <w:numId w:val="4"/>
        </w:numPr>
        <w:spacing w:line="240" w:lineRule="auto"/>
        <w:rPr>
          <w:rFonts w:ascii="Cambria" w:hAnsi="Cambria" w:cstheme="majorHAnsi"/>
          <w:szCs w:val="20"/>
        </w:rPr>
      </w:pPr>
      <w:r w:rsidRPr="0037582E">
        <w:rPr>
          <w:rFonts w:ascii="Cambria" w:hAnsi="Cambria" w:cstheme="majorHAnsi"/>
          <w:szCs w:val="20"/>
        </w:rPr>
        <w:t>Underachievement at all levels is targeted (not just lower attaining pupils)</w:t>
      </w:r>
    </w:p>
    <w:p w14:paraId="2BCD2C05" w14:textId="27BEBA95" w:rsidR="005E6EBA" w:rsidRPr="0037582E" w:rsidRDefault="005E6EBA" w:rsidP="005E6EBA">
      <w:pPr>
        <w:pStyle w:val="ListParagraph"/>
        <w:numPr>
          <w:ilvl w:val="0"/>
          <w:numId w:val="4"/>
        </w:numPr>
        <w:spacing w:line="240" w:lineRule="auto"/>
        <w:rPr>
          <w:rFonts w:ascii="Cambria" w:hAnsi="Cambria" w:cstheme="majorHAnsi"/>
          <w:szCs w:val="20"/>
        </w:rPr>
      </w:pPr>
      <w:r w:rsidRPr="0037582E">
        <w:rPr>
          <w:rFonts w:ascii="Cambria" w:hAnsi="Cambria" w:cstheme="majorHAnsi"/>
          <w:szCs w:val="20"/>
        </w:rPr>
        <w:t>Children’s individual needs are consider</w:t>
      </w:r>
      <w:r w:rsidR="00D22044" w:rsidRPr="0037582E">
        <w:rPr>
          <w:rFonts w:ascii="Cambria" w:hAnsi="Cambria" w:cstheme="majorHAnsi"/>
          <w:szCs w:val="20"/>
        </w:rPr>
        <w:t>ed</w:t>
      </w:r>
      <w:r w:rsidRPr="0037582E">
        <w:rPr>
          <w:rFonts w:ascii="Cambria" w:hAnsi="Cambria" w:cstheme="majorHAnsi"/>
          <w:szCs w:val="20"/>
        </w:rPr>
        <w:t xml:space="preserve"> carefully so that we provide support for those children who could be doing ‘even better if….’</w:t>
      </w:r>
    </w:p>
    <w:p w14:paraId="24645D23" w14:textId="5B08BB8C" w:rsidR="005D4391" w:rsidRPr="0037582E" w:rsidRDefault="005D4391" w:rsidP="005D4391">
      <w:pPr>
        <w:rPr>
          <w:rFonts w:ascii="Cambria" w:hAnsi="Cambria" w:cstheme="majorHAnsi"/>
          <w:szCs w:val="20"/>
        </w:rPr>
      </w:pPr>
      <w:r w:rsidRPr="0037582E">
        <w:rPr>
          <w:rFonts w:ascii="Cambria" w:hAnsi="Cambria" w:cstheme="majorHAnsi"/>
          <w:szCs w:val="20"/>
        </w:rPr>
        <w:lastRenderedPageBreak/>
        <w:t>We are determined to ensure that the percentage of children working at age related expectations and above increase</w:t>
      </w:r>
      <w:r w:rsidR="00D22044" w:rsidRPr="0037582E">
        <w:rPr>
          <w:rFonts w:ascii="Cambria" w:hAnsi="Cambria" w:cstheme="majorHAnsi"/>
          <w:szCs w:val="20"/>
        </w:rPr>
        <w:t>s</w:t>
      </w:r>
      <w:r w:rsidRPr="0037582E">
        <w:rPr>
          <w:rFonts w:ascii="Cambria" w:hAnsi="Cambria" w:cstheme="majorHAnsi"/>
          <w:szCs w:val="20"/>
        </w:rPr>
        <w:t>, in particular for the percentage of children at greater depth in KS1 and reaching a higher standard in KS2.</w:t>
      </w:r>
    </w:p>
    <w:p w14:paraId="72DF0E87" w14:textId="77777777" w:rsidR="00016397" w:rsidRPr="0037582E" w:rsidRDefault="00016397" w:rsidP="005D4391">
      <w:pPr>
        <w:rPr>
          <w:rFonts w:ascii="Cambria" w:hAnsi="Cambria" w:cstheme="majorHAnsi"/>
          <w:szCs w:val="20"/>
        </w:rPr>
      </w:pPr>
    </w:p>
    <w:p w14:paraId="2871761B" w14:textId="77777777" w:rsidR="005E6EBA" w:rsidRPr="0037582E" w:rsidRDefault="005E6EBA" w:rsidP="005E6EBA">
      <w:pPr>
        <w:rPr>
          <w:rFonts w:ascii="Cambria" w:hAnsi="Cambria" w:cstheme="majorHAnsi"/>
          <w:b/>
          <w:szCs w:val="20"/>
        </w:rPr>
      </w:pPr>
      <w:r w:rsidRPr="0037582E">
        <w:rPr>
          <w:rFonts w:ascii="Cambria" w:hAnsi="Cambria" w:cstheme="majorHAnsi"/>
          <w:b/>
          <w:szCs w:val="20"/>
        </w:rPr>
        <w:t>Improving Day to Day Teaching</w:t>
      </w:r>
    </w:p>
    <w:p w14:paraId="23CCA9E0" w14:textId="791E35C0" w:rsidR="005E6EBA" w:rsidRPr="0037582E" w:rsidRDefault="005E6EBA" w:rsidP="005E6EBA">
      <w:pPr>
        <w:rPr>
          <w:rFonts w:ascii="Cambria" w:hAnsi="Cambria" w:cstheme="majorHAnsi"/>
          <w:szCs w:val="20"/>
        </w:rPr>
      </w:pPr>
      <w:r w:rsidRPr="0037582E">
        <w:rPr>
          <w:rFonts w:ascii="Cambria" w:hAnsi="Cambria" w:cstheme="majorHAnsi"/>
          <w:szCs w:val="20"/>
        </w:rPr>
        <w:t xml:space="preserve">We will continue to ensure that </w:t>
      </w:r>
      <w:r w:rsidRPr="0037582E">
        <w:rPr>
          <w:rFonts w:ascii="Cambria" w:hAnsi="Cambria" w:cstheme="majorHAnsi"/>
          <w:b/>
          <w:szCs w:val="20"/>
        </w:rPr>
        <w:t>all</w:t>
      </w:r>
      <w:r w:rsidRPr="0037582E">
        <w:rPr>
          <w:rFonts w:ascii="Cambria" w:hAnsi="Cambria" w:cstheme="majorHAnsi"/>
          <w:szCs w:val="20"/>
        </w:rPr>
        <w:t xml:space="preserve"> children across the school </w:t>
      </w:r>
      <w:r w:rsidR="00B2072F">
        <w:rPr>
          <w:rFonts w:ascii="Cambria" w:hAnsi="Cambria" w:cstheme="majorHAnsi"/>
          <w:szCs w:val="20"/>
        </w:rPr>
        <w:t>receive quality first teaching</w:t>
      </w:r>
      <w:r w:rsidR="00D22044" w:rsidRPr="0037582E">
        <w:rPr>
          <w:rFonts w:ascii="Cambria" w:hAnsi="Cambria" w:cstheme="majorHAnsi"/>
          <w:szCs w:val="20"/>
        </w:rPr>
        <w:t>. Teachers, staff and SLT will</w:t>
      </w:r>
      <w:r w:rsidRPr="0037582E">
        <w:rPr>
          <w:rFonts w:ascii="Cambria" w:hAnsi="Cambria" w:cstheme="majorHAnsi"/>
          <w:szCs w:val="20"/>
        </w:rPr>
        <w:t>:</w:t>
      </w:r>
    </w:p>
    <w:p w14:paraId="7D9DB576" w14:textId="77777777" w:rsidR="005E6EBA" w:rsidRPr="0037582E" w:rsidRDefault="005E6EBA" w:rsidP="005E6EBA">
      <w:pPr>
        <w:pStyle w:val="ListParagraph"/>
        <w:numPr>
          <w:ilvl w:val="0"/>
          <w:numId w:val="5"/>
        </w:numPr>
        <w:rPr>
          <w:rFonts w:ascii="Cambria" w:hAnsi="Cambria" w:cstheme="majorHAnsi"/>
          <w:szCs w:val="20"/>
        </w:rPr>
      </w:pPr>
      <w:r w:rsidRPr="0037582E">
        <w:rPr>
          <w:rFonts w:ascii="Cambria" w:hAnsi="Cambria" w:cstheme="majorHAnsi"/>
          <w:szCs w:val="20"/>
        </w:rPr>
        <w:t>Set high expectations</w:t>
      </w:r>
    </w:p>
    <w:p w14:paraId="26476DD3" w14:textId="77777777" w:rsidR="005E6EBA" w:rsidRPr="0037582E" w:rsidRDefault="005E6EBA" w:rsidP="005E6EBA">
      <w:pPr>
        <w:pStyle w:val="ListParagraph"/>
        <w:numPr>
          <w:ilvl w:val="0"/>
          <w:numId w:val="5"/>
        </w:numPr>
        <w:rPr>
          <w:rFonts w:ascii="Cambria" w:hAnsi="Cambria" w:cstheme="majorHAnsi"/>
          <w:szCs w:val="20"/>
        </w:rPr>
      </w:pPr>
      <w:r w:rsidRPr="0037582E">
        <w:rPr>
          <w:rFonts w:ascii="Cambria" w:hAnsi="Cambria" w:cstheme="majorHAnsi"/>
          <w:szCs w:val="20"/>
        </w:rPr>
        <w:t>Address any within-school variance</w:t>
      </w:r>
    </w:p>
    <w:p w14:paraId="1D4CF82B" w14:textId="4019B337" w:rsidR="005E6EBA" w:rsidRPr="0037582E" w:rsidRDefault="005E6EBA" w:rsidP="005E6EBA">
      <w:pPr>
        <w:pStyle w:val="ListParagraph"/>
        <w:numPr>
          <w:ilvl w:val="0"/>
          <w:numId w:val="5"/>
        </w:numPr>
        <w:rPr>
          <w:rFonts w:ascii="Cambria" w:hAnsi="Cambria" w:cstheme="majorHAnsi"/>
          <w:szCs w:val="20"/>
        </w:rPr>
      </w:pPr>
      <w:r w:rsidRPr="0037582E">
        <w:rPr>
          <w:rFonts w:ascii="Cambria" w:hAnsi="Cambria" w:cstheme="majorHAnsi"/>
          <w:szCs w:val="20"/>
        </w:rPr>
        <w:t xml:space="preserve">Ensure consistent implementation of the non-negotiables, e.g. </w:t>
      </w:r>
      <w:r w:rsidR="00444A7D">
        <w:rPr>
          <w:rFonts w:ascii="Cambria" w:hAnsi="Cambria" w:cstheme="majorHAnsi"/>
          <w:szCs w:val="20"/>
        </w:rPr>
        <w:t>feedback</w:t>
      </w:r>
      <w:r w:rsidRPr="0037582E">
        <w:rPr>
          <w:rFonts w:ascii="Cambria" w:hAnsi="Cambria" w:cstheme="majorHAnsi"/>
          <w:szCs w:val="20"/>
        </w:rPr>
        <w:t xml:space="preserve"> and guided reading</w:t>
      </w:r>
    </w:p>
    <w:p w14:paraId="2CD94C29" w14:textId="77777777" w:rsidR="005E6EBA" w:rsidRPr="0037582E" w:rsidRDefault="005E6EBA" w:rsidP="005E6EBA">
      <w:pPr>
        <w:pStyle w:val="ListParagraph"/>
        <w:numPr>
          <w:ilvl w:val="0"/>
          <w:numId w:val="5"/>
        </w:numPr>
        <w:rPr>
          <w:rFonts w:ascii="Cambria" w:hAnsi="Cambria" w:cstheme="majorHAnsi"/>
          <w:szCs w:val="20"/>
        </w:rPr>
      </w:pPr>
      <w:r w:rsidRPr="0037582E">
        <w:rPr>
          <w:rFonts w:ascii="Cambria" w:hAnsi="Cambria" w:cstheme="majorHAnsi"/>
          <w:szCs w:val="20"/>
        </w:rPr>
        <w:t>Share good practice within school and draw on external expertise</w:t>
      </w:r>
    </w:p>
    <w:p w14:paraId="274B7FC3" w14:textId="77777777" w:rsidR="005E6EBA" w:rsidRPr="0037582E" w:rsidRDefault="005E6EBA" w:rsidP="005E6EBA">
      <w:pPr>
        <w:pStyle w:val="ListParagraph"/>
        <w:numPr>
          <w:ilvl w:val="0"/>
          <w:numId w:val="5"/>
        </w:numPr>
        <w:rPr>
          <w:rFonts w:ascii="Cambria" w:hAnsi="Cambria" w:cstheme="majorHAnsi"/>
          <w:szCs w:val="20"/>
        </w:rPr>
      </w:pPr>
      <w:r w:rsidRPr="0037582E">
        <w:rPr>
          <w:rFonts w:ascii="Cambria" w:hAnsi="Cambria" w:cstheme="majorHAnsi"/>
          <w:szCs w:val="20"/>
        </w:rPr>
        <w:t>Provide high quality CPD</w:t>
      </w:r>
    </w:p>
    <w:p w14:paraId="0CACEDD9" w14:textId="2FA91092" w:rsidR="005E6EBA" w:rsidRPr="0037582E" w:rsidRDefault="005E6EBA" w:rsidP="005E6EBA">
      <w:pPr>
        <w:pStyle w:val="ListParagraph"/>
        <w:numPr>
          <w:ilvl w:val="0"/>
          <w:numId w:val="5"/>
        </w:numPr>
        <w:rPr>
          <w:rFonts w:ascii="Cambria" w:hAnsi="Cambria" w:cstheme="majorHAnsi"/>
          <w:szCs w:val="20"/>
        </w:rPr>
      </w:pPr>
      <w:r w:rsidRPr="0037582E">
        <w:rPr>
          <w:rFonts w:ascii="Cambria" w:hAnsi="Cambria" w:cstheme="majorHAnsi"/>
          <w:szCs w:val="20"/>
        </w:rPr>
        <w:t>Improve assessment through joint moderation</w:t>
      </w:r>
    </w:p>
    <w:p w14:paraId="612D5846" w14:textId="77777777" w:rsidR="005E6EBA" w:rsidRPr="0037582E" w:rsidRDefault="005E6EBA" w:rsidP="005E6EBA">
      <w:pPr>
        <w:rPr>
          <w:rFonts w:ascii="Cambria" w:hAnsi="Cambria" w:cstheme="majorHAnsi"/>
          <w:b/>
          <w:szCs w:val="20"/>
        </w:rPr>
      </w:pPr>
      <w:r w:rsidRPr="0037582E">
        <w:rPr>
          <w:rFonts w:ascii="Cambria" w:hAnsi="Cambria" w:cstheme="majorHAnsi"/>
          <w:b/>
          <w:szCs w:val="20"/>
        </w:rPr>
        <w:t>Increasing learning time</w:t>
      </w:r>
    </w:p>
    <w:p w14:paraId="23A06959" w14:textId="77777777" w:rsidR="005E6EBA" w:rsidRPr="0037582E" w:rsidRDefault="005E6EBA" w:rsidP="005E6EBA">
      <w:pPr>
        <w:rPr>
          <w:rFonts w:ascii="Cambria" w:hAnsi="Cambria" w:cstheme="majorHAnsi"/>
          <w:szCs w:val="20"/>
        </w:rPr>
      </w:pPr>
      <w:r w:rsidRPr="0037582E">
        <w:rPr>
          <w:rFonts w:ascii="Cambria" w:hAnsi="Cambria" w:cstheme="majorHAnsi"/>
          <w:szCs w:val="20"/>
        </w:rPr>
        <w:t>We will maximise the time children have to “catch up” through;</w:t>
      </w:r>
    </w:p>
    <w:p w14:paraId="5BF62EBB" w14:textId="77777777" w:rsidR="005E6EBA" w:rsidRPr="0037582E" w:rsidRDefault="005E6EBA" w:rsidP="005E6EBA">
      <w:pPr>
        <w:pStyle w:val="ListParagraph"/>
        <w:numPr>
          <w:ilvl w:val="0"/>
          <w:numId w:val="6"/>
        </w:numPr>
        <w:rPr>
          <w:rFonts w:ascii="Cambria" w:hAnsi="Cambria" w:cstheme="majorHAnsi"/>
          <w:szCs w:val="20"/>
        </w:rPr>
      </w:pPr>
      <w:r w:rsidRPr="0037582E">
        <w:rPr>
          <w:rFonts w:ascii="Cambria" w:hAnsi="Cambria" w:cstheme="majorHAnsi"/>
          <w:szCs w:val="20"/>
        </w:rPr>
        <w:t xml:space="preserve">Improving attendance and punctuality </w:t>
      </w:r>
    </w:p>
    <w:p w14:paraId="0E6BAD01" w14:textId="77777777" w:rsidR="005E6EBA" w:rsidRPr="0037582E" w:rsidRDefault="005E6EBA" w:rsidP="005E6EBA">
      <w:pPr>
        <w:pStyle w:val="ListParagraph"/>
        <w:numPr>
          <w:ilvl w:val="0"/>
          <w:numId w:val="6"/>
        </w:numPr>
        <w:rPr>
          <w:rFonts w:ascii="Cambria" w:hAnsi="Cambria" w:cstheme="majorHAnsi"/>
          <w:szCs w:val="20"/>
        </w:rPr>
      </w:pPr>
      <w:r w:rsidRPr="0037582E">
        <w:rPr>
          <w:rFonts w:ascii="Cambria" w:hAnsi="Cambria" w:cstheme="majorHAnsi"/>
          <w:szCs w:val="20"/>
        </w:rPr>
        <w:t>Providing earlier intervention (KS1 and EYFS)</w:t>
      </w:r>
    </w:p>
    <w:p w14:paraId="53D8B682" w14:textId="77777777" w:rsidR="005E6EBA" w:rsidRPr="0037582E" w:rsidRDefault="005E6EBA" w:rsidP="005E6EBA">
      <w:pPr>
        <w:pStyle w:val="ListParagraph"/>
        <w:numPr>
          <w:ilvl w:val="0"/>
          <w:numId w:val="6"/>
        </w:numPr>
        <w:rPr>
          <w:rFonts w:ascii="Cambria" w:hAnsi="Cambria" w:cstheme="majorHAnsi"/>
          <w:szCs w:val="20"/>
        </w:rPr>
      </w:pPr>
      <w:r w:rsidRPr="0037582E">
        <w:rPr>
          <w:rFonts w:ascii="Cambria" w:hAnsi="Cambria" w:cstheme="majorHAnsi"/>
          <w:szCs w:val="20"/>
        </w:rPr>
        <w:t>Extended learning out of school hours</w:t>
      </w:r>
    </w:p>
    <w:p w14:paraId="3BDE8D71" w14:textId="3B3255F8" w:rsidR="005E6EBA" w:rsidRPr="0037582E" w:rsidRDefault="005E6EBA" w:rsidP="005E6EBA">
      <w:pPr>
        <w:pStyle w:val="ListParagraph"/>
        <w:rPr>
          <w:rFonts w:ascii="Cambria" w:hAnsi="Cambria" w:cstheme="majorHAnsi"/>
          <w:szCs w:val="20"/>
        </w:rPr>
      </w:pPr>
      <w:r w:rsidRPr="0037582E">
        <w:rPr>
          <w:rFonts w:ascii="Cambria" w:hAnsi="Cambria" w:cstheme="majorHAnsi"/>
          <w:szCs w:val="20"/>
        </w:rPr>
        <w:t>- Early mornings and after school</w:t>
      </w:r>
      <w:r w:rsidR="00D22044" w:rsidRPr="0037582E">
        <w:rPr>
          <w:rFonts w:ascii="Cambria" w:hAnsi="Cambria" w:cstheme="majorHAnsi"/>
          <w:szCs w:val="20"/>
        </w:rPr>
        <w:t xml:space="preserve"> provision</w:t>
      </w:r>
    </w:p>
    <w:p w14:paraId="63E4F753" w14:textId="77777777" w:rsidR="005E6EBA" w:rsidRPr="0037582E" w:rsidRDefault="005E6EBA" w:rsidP="005E6EBA">
      <w:pPr>
        <w:pStyle w:val="ListParagraph"/>
        <w:rPr>
          <w:rFonts w:ascii="Cambria" w:hAnsi="Cambria" w:cstheme="majorHAnsi"/>
          <w:szCs w:val="20"/>
        </w:rPr>
      </w:pPr>
      <w:r w:rsidRPr="0037582E">
        <w:rPr>
          <w:rFonts w:ascii="Cambria" w:hAnsi="Cambria" w:cstheme="majorHAnsi"/>
          <w:szCs w:val="20"/>
        </w:rPr>
        <w:t>- Easter holidays</w:t>
      </w:r>
    </w:p>
    <w:p w14:paraId="61F10BBC" w14:textId="77777777" w:rsidR="005E6EBA" w:rsidRPr="0037582E" w:rsidRDefault="005E6EBA" w:rsidP="005E6EBA">
      <w:pPr>
        <w:pStyle w:val="ListParagraph"/>
        <w:rPr>
          <w:rFonts w:ascii="Cambria" w:hAnsi="Cambria" w:cstheme="majorHAnsi"/>
          <w:szCs w:val="20"/>
        </w:rPr>
      </w:pPr>
    </w:p>
    <w:p w14:paraId="39F6F6E3" w14:textId="4754102F" w:rsidR="005E6EBA" w:rsidRPr="0037582E" w:rsidRDefault="005E6EBA" w:rsidP="007220F1">
      <w:pPr>
        <w:rPr>
          <w:rFonts w:ascii="Cambria" w:hAnsi="Cambria" w:cstheme="majorHAnsi"/>
          <w:b/>
          <w:szCs w:val="20"/>
        </w:rPr>
      </w:pPr>
      <w:r w:rsidRPr="0037582E">
        <w:rPr>
          <w:rFonts w:ascii="Cambria" w:hAnsi="Cambria" w:cstheme="majorHAnsi"/>
          <w:b/>
          <w:szCs w:val="20"/>
        </w:rPr>
        <w:t>Individualising support</w:t>
      </w:r>
    </w:p>
    <w:p w14:paraId="526A2B25" w14:textId="77777777" w:rsidR="005E6EBA" w:rsidRPr="0037582E" w:rsidRDefault="005E6EBA" w:rsidP="005E6EBA">
      <w:pPr>
        <w:rPr>
          <w:rFonts w:ascii="Cambria" w:hAnsi="Cambria" w:cstheme="majorHAnsi"/>
          <w:szCs w:val="20"/>
        </w:rPr>
      </w:pPr>
      <w:r w:rsidRPr="0037582E">
        <w:rPr>
          <w:rFonts w:ascii="Cambria" w:hAnsi="Cambria" w:cstheme="majorHAnsi"/>
          <w:szCs w:val="20"/>
        </w:rPr>
        <w:t>We will ensure that the additional support we provide is effective by;</w:t>
      </w:r>
    </w:p>
    <w:p w14:paraId="4E060B9F" w14:textId="77777777" w:rsidR="005E6EBA" w:rsidRPr="0037582E" w:rsidRDefault="005E6EBA" w:rsidP="005E6EBA">
      <w:pPr>
        <w:pStyle w:val="ListParagraph"/>
        <w:numPr>
          <w:ilvl w:val="0"/>
          <w:numId w:val="7"/>
        </w:numPr>
        <w:rPr>
          <w:rFonts w:ascii="Cambria" w:hAnsi="Cambria" w:cstheme="majorHAnsi"/>
          <w:szCs w:val="20"/>
        </w:rPr>
      </w:pPr>
      <w:r w:rsidRPr="0037582E">
        <w:rPr>
          <w:rFonts w:ascii="Cambria" w:hAnsi="Cambria" w:cstheme="majorHAnsi"/>
          <w:szCs w:val="20"/>
        </w:rPr>
        <w:t>Looking at the individual needs of each child and identifying their barriers to learning</w:t>
      </w:r>
    </w:p>
    <w:p w14:paraId="58F8C327" w14:textId="77777777" w:rsidR="005E6EBA" w:rsidRPr="0037582E" w:rsidRDefault="005E6EBA" w:rsidP="005E6EBA">
      <w:pPr>
        <w:pStyle w:val="ListParagraph"/>
        <w:numPr>
          <w:ilvl w:val="0"/>
          <w:numId w:val="7"/>
        </w:numPr>
        <w:rPr>
          <w:rFonts w:ascii="Cambria" w:hAnsi="Cambria" w:cstheme="majorHAnsi"/>
          <w:szCs w:val="20"/>
        </w:rPr>
      </w:pPr>
      <w:r w:rsidRPr="0037582E">
        <w:rPr>
          <w:rFonts w:ascii="Cambria" w:hAnsi="Cambria" w:cstheme="majorHAnsi"/>
          <w:szCs w:val="20"/>
        </w:rPr>
        <w:t>Ensuring additional support staff and class teachers communicate regularly</w:t>
      </w:r>
    </w:p>
    <w:p w14:paraId="5A639AB0" w14:textId="1E8CE47A" w:rsidR="005E6EBA" w:rsidRPr="0037582E" w:rsidRDefault="005E6EBA" w:rsidP="005E6EBA">
      <w:pPr>
        <w:pStyle w:val="ListParagraph"/>
        <w:numPr>
          <w:ilvl w:val="0"/>
          <w:numId w:val="7"/>
        </w:numPr>
        <w:rPr>
          <w:rFonts w:ascii="Cambria" w:hAnsi="Cambria" w:cstheme="majorHAnsi"/>
          <w:szCs w:val="20"/>
        </w:rPr>
      </w:pPr>
      <w:r w:rsidRPr="0037582E">
        <w:rPr>
          <w:rFonts w:ascii="Cambria" w:hAnsi="Cambria" w:cstheme="majorHAnsi"/>
          <w:szCs w:val="20"/>
        </w:rPr>
        <w:t>Using</w:t>
      </w:r>
      <w:r w:rsidR="00444A7D">
        <w:rPr>
          <w:rFonts w:ascii="Cambria" w:hAnsi="Cambria" w:cstheme="majorHAnsi"/>
          <w:szCs w:val="20"/>
        </w:rPr>
        <w:t xml:space="preserve"> LSA’s in specific trained areas</w:t>
      </w:r>
      <w:r w:rsidRPr="0037582E">
        <w:rPr>
          <w:rFonts w:ascii="Cambria" w:hAnsi="Cambria" w:cstheme="majorHAnsi"/>
          <w:szCs w:val="20"/>
        </w:rPr>
        <w:t xml:space="preserve"> to provide high quality interventions across their phases</w:t>
      </w:r>
    </w:p>
    <w:p w14:paraId="3A3244E1" w14:textId="77777777" w:rsidR="005E6EBA" w:rsidRPr="0037582E" w:rsidRDefault="005E6EBA" w:rsidP="005E6EBA">
      <w:pPr>
        <w:pStyle w:val="ListParagraph"/>
        <w:numPr>
          <w:ilvl w:val="0"/>
          <w:numId w:val="7"/>
        </w:numPr>
        <w:rPr>
          <w:rFonts w:ascii="Cambria" w:hAnsi="Cambria" w:cstheme="majorHAnsi"/>
          <w:szCs w:val="20"/>
        </w:rPr>
      </w:pPr>
      <w:r w:rsidRPr="0037582E">
        <w:rPr>
          <w:rFonts w:ascii="Cambria" w:hAnsi="Cambria" w:cstheme="majorHAnsi"/>
          <w:szCs w:val="20"/>
        </w:rPr>
        <w:t>Matching the skills of the support staff to the interventions they provide</w:t>
      </w:r>
    </w:p>
    <w:p w14:paraId="653D8269" w14:textId="3BE28CBF" w:rsidR="005E6EBA" w:rsidRPr="00444A7D" w:rsidRDefault="005E6EBA" w:rsidP="00444A7D">
      <w:pPr>
        <w:pStyle w:val="ListParagraph"/>
        <w:numPr>
          <w:ilvl w:val="0"/>
          <w:numId w:val="7"/>
        </w:numPr>
        <w:rPr>
          <w:rFonts w:ascii="Cambria" w:hAnsi="Cambria" w:cstheme="majorHAnsi"/>
          <w:szCs w:val="20"/>
        </w:rPr>
      </w:pPr>
      <w:r w:rsidRPr="0037582E">
        <w:rPr>
          <w:rFonts w:ascii="Cambria" w:hAnsi="Cambria" w:cstheme="majorHAnsi"/>
          <w:szCs w:val="20"/>
        </w:rPr>
        <w:t>Working with other agencies to bring in additional expertise</w:t>
      </w:r>
    </w:p>
    <w:p w14:paraId="03C0F1DB" w14:textId="77777777" w:rsidR="005E6EBA" w:rsidRPr="0037582E" w:rsidRDefault="005E6EBA" w:rsidP="005E6EBA">
      <w:pPr>
        <w:pStyle w:val="ListParagraph"/>
        <w:numPr>
          <w:ilvl w:val="0"/>
          <w:numId w:val="7"/>
        </w:numPr>
        <w:rPr>
          <w:rFonts w:ascii="Cambria" w:hAnsi="Cambria" w:cstheme="majorHAnsi"/>
          <w:szCs w:val="20"/>
        </w:rPr>
      </w:pPr>
      <w:r w:rsidRPr="0037582E">
        <w:rPr>
          <w:rFonts w:ascii="Cambria" w:hAnsi="Cambria" w:cstheme="majorHAnsi"/>
          <w:szCs w:val="20"/>
        </w:rPr>
        <w:t>Providing extensive support for parents</w:t>
      </w:r>
    </w:p>
    <w:p w14:paraId="1C0B0DC4" w14:textId="77777777" w:rsidR="005E6EBA" w:rsidRPr="0037582E" w:rsidRDefault="005E6EBA" w:rsidP="005E6EBA">
      <w:pPr>
        <w:pStyle w:val="ListParagraph"/>
        <w:rPr>
          <w:rFonts w:ascii="Cambria" w:hAnsi="Cambria" w:cstheme="majorHAnsi"/>
          <w:szCs w:val="20"/>
        </w:rPr>
      </w:pPr>
      <w:r w:rsidRPr="0037582E">
        <w:rPr>
          <w:rFonts w:ascii="Cambria" w:hAnsi="Cambria" w:cstheme="majorHAnsi"/>
          <w:szCs w:val="20"/>
        </w:rPr>
        <w:t xml:space="preserve">- to develop their own skills </w:t>
      </w:r>
    </w:p>
    <w:p w14:paraId="6F1BDC4F" w14:textId="77777777" w:rsidR="005E6EBA" w:rsidRPr="0037582E" w:rsidRDefault="005E6EBA" w:rsidP="005E6EBA">
      <w:pPr>
        <w:pStyle w:val="ListParagraph"/>
        <w:rPr>
          <w:rFonts w:ascii="Cambria" w:hAnsi="Cambria" w:cstheme="majorHAnsi"/>
          <w:szCs w:val="20"/>
        </w:rPr>
      </w:pPr>
      <w:r w:rsidRPr="0037582E">
        <w:rPr>
          <w:rFonts w:ascii="Cambria" w:hAnsi="Cambria" w:cstheme="majorHAnsi"/>
          <w:szCs w:val="20"/>
        </w:rPr>
        <w:t>- to support their children’s learning within the curriculum</w:t>
      </w:r>
    </w:p>
    <w:p w14:paraId="1ADFC72D" w14:textId="77777777" w:rsidR="005E6EBA" w:rsidRPr="0037582E" w:rsidRDefault="005E6EBA" w:rsidP="005E6EBA">
      <w:pPr>
        <w:pStyle w:val="ListParagraph"/>
        <w:rPr>
          <w:rFonts w:ascii="Cambria" w:hAnsi="Cambria" w:cstheme="majorHAnsi"/>
          <w:szCs w:val="20"/>
        </w:rPr>
      </w:pPr>
      <w:r w:rsidRPr="0037582E">
        <w:rPr>
          <w:rFonts w:ascii="Cambria" w:hAnsi="Cambria" w:cstheme="majorHAnsi"/>
          <w:szCs w:val="20"/>
        </w:rPr>
        <w:t>- to manage in times of crisis</w:t>
      </w:r>
    </w:p>
    <w:p w14:paraId="15E8C239" w14:textId="683D0DB8" w:rsidR="005E6EBA" w:rsidRPr="0037582E" w:rsidRDefault="005E6EBA" w:rsidP="005E6EBA">
      <w:pPr>
        <w:pStyle w:val="ListParagraph"/>
        <w:numPr>
          <w:ilvl w:val="0"/>
          <w:numId w:val="7"/>
        </w:numPr>
        <w:rPr>
          <w:rFonts w:ascii="Cambria" w:hAnsi="Cambria" w:cstheme="majorHAnsi"/>
          <w:szCs w:val="20"/>
        </w:rPr>
      </w:pPr>
      <w:r w:rsidRPr="0037582E">
        <w:rPr>
          <w:rFonts w:ascii="Cambria" w:hAnsi="Cambria" w:cstheme="majorHAnsi"/>
          <w:szCs w:val="20"/>
        </w:rPr>
        <w:t>Tailoring interventions to the needs of the child (E.g. Targeted reading sessions in the afternoon)</w:t>
      </w:r>
    </w:p>
    <w:p w14:paraId="7C6F8846" w14:textId="1E35F47F" w:rsidR="007220F1" w:rsidRPr="0037582E" w:rsidRDefault="005E6EBA" w:rsidP="005E6EBA">
      <w:pPr>
        <w:pStyle w:val="ListParagraph"/>
        <w:numPr>
          <w:ilvl w:val="0"/>
          <w:numId w:val="7"/>
        </w:numPr>
        <w:rPr>
          <w:rFonts w:ascii="Cambria" w:hAnsi="Cambria" w:cstheme="majorHAnsi"/>
          <w:szCs w:val="20"/>
        </w:rPr>
      </w:pPr>
      <w:r w:rsidRPr="0037582E">
        <w:rPr>
          <w:rFonts w:ascii="Cambria" w:hAnsi="Cambria" w:cstheme="majorHAnsi"/>
          <w:szCs w:val="20"/>
        </w:rPr>
        <w:t>Recognising and building on children’s strengths to further boost confidence</w:t>
      </w:r>
    </w:p>
    <w:p w14:paraId="61335DAB" w14:textId="38890AC9" w:rsidR="005E6EBA" w:rsidRPr="0037582E" w:rsidRDefault="005E6EBA" w:rsidP="005E6EBA">
      <w:pPr>
        <w:rPr>
          <w:rFonts w:ascii="Cambria" w:hAnsi="Cambria" w:cstheme="majorHAnsi"/>
          <w:b/>
          <w:szCs w:val="20"/>
        </w:rPr>
      </w:pPr>
      <w:r w:rsidRPr="0037582E">
        <w:rPr>
          <w:rFonts w:ascii="Cambria" w:hAnsi="Cambria" w:cstheme="majorHAnsi"/>
          <w:b/>
          <w:szCs w:val="20"/>
        </w:rPr>
        <w:t>Going the Extra Mile</w:t>
      </w:r>
    </w:p>
    <w:p w14:paraId="5107EFD8" w14:textId="16F1611D" w:rsidR="007220F1" w:rsidRPr="0037582E" w:rsidRDefault="005E6EBA" w:rsidP="005E6EBA">
      <w:pPr>
        <w:rPr>
          <w:rFonts w:ascii="Cambria" w:hAnsi="Cambria" w:cstheme="majorHAnsi"/>
          <w:szCs w:val="20"/>
        </w:rPr>
      </w:pPr>
      <w:r w:rsidRPr="0037582E">
        <w:rPr>
          <w:rFonts w:ascii="Cambria" w:hAnsi="Cambria" w:cstheme="majorHAnsi"/>
          <w:szCs w:val="20"/>
        </w:rPr>
        <w:t>In our determination to ensure that ALL children succeed we recognise the need for and are committed to providing completely individualised interventions for set periods of time to support children</w:t>
      </w:r>
      <w:r w:rsidR="007220F1" w:rsidRPr="0037582E">
        <w:rPr>
          <w:rFonts w:ascii="Cambria" w:hAnsi="Cambria" w:cstheme="majorHAnsi"/>
          <w:szCs w:val="20"/>
        </w:rPr>
        <w:t xml:space="preserve"> (Targeted Interventions).</w:t>
      </w:r>
    </w:p>
    <w:p w14:paraId="506BEE87" w14:textId="77777777" w:rsidR="005E6EBA" w:rsidRPr="0037582E" w:rsidRDefault="005E6EBA" w:rsidP="005E6EBA">
      <w:pPr>
        <w:rPr>
          <w:rFonts w:ascii="Cambria" w:hAnsi="Cambria" w:cstheme="majorHAnsi"/>
          <w:b/>
          <w:szCs w:val="20"/>
        </w:rPr>
      </w:pPr>
      <w:r w:rsidRPr="0037582E">
        <w:rPr>
          <w:rFonts w:ascii="Cambria" w:hAnsi="Cambria" w:cstheme="majorHAnsi"/>
          <w:b/>
          <w:szCs w:val="20"/>
        </w:rPr>
        <w:t>Funding Priorities</w:t>
      </w:r>
    </w:p>
    <w:p w14:paraId="26290A65" w14:textId="77777777" w:rsidR="007220F1" w:rsidRPr="0037582E" w:rsidRDefault="005E6EBA" w:rsidP="005E6EBA">
      <w:pPr>
        <w:rPr>
          <w:rFonts w:ascii="Cambria" w:hAnsi="Cambria" w:cstheme="majorHAnsi"/>
          <w:szCs w:val="20"/>
        </w:rPr>
      </w:pPr>
      <w:r w:rsidRPr="0037582E">
        <w:rPr>
          <w:rFonts w:ascii="Cambria" w:hAnsi="Cambria" w:cstheme="majorHAnsi"/>
          <w:szCs w:val="20"/>
        </w:rPr>
        <w:t>This year our aim</w:t>
      </w:r>
      <w:r w:rsidR="007220F1" w:rsidRPr="0037582E">
        <w:rPr>
          <w:rFonts w:ascii="Cambria" w:hAnsi="Cambria" w:cstheme="majorHAnsi"/>
          <w:szCs w:val="20"/>
        </w:rPr>
        <w:t>s are</w:t>
      </w:r>
      <w:r w:rsidRPr="0037582E">
        <w:rPr>
          <w:rFonts w:ascii="Cambria" w:hAnsi="Cambria" w:cstheme="majorHAnsi"/>
          <w:szCs w:val="20"/>
        </w:rPr>
        <w:t xml:space="preserve"> to</w:t>
      </w:r>
      <w:r w:rsidR="007220F1" w:rsidRPr="0037582E">
        <w:rPr>
          <w:rFonts w:ascii="Cambria" w:hAnsi="Cambria" w:cstheme="majorHAnsi"/>
          <w:szCs w:val="20"/>
        </w:rPr>
        <w:t>:</w:t>
      </w:r>
    </w:p>
    <w:p w14:paraId="57AA899B" w14:textId="786E26CF" w:rsidR="005E6EBA" w:rsidRPr="0037582E" w:rsidRDefault="00B2072F" w:rsidP="007220F1">
      <w:pPr>
        <w:pStyle w:val="ListParagraph"/>
        <w:numPr>
          <w:ilvl w:val="0"/>
          <w:numId w:val="1"/>
        </w:numPr>
        <w:rPr>
          <w:rFonts w:ascii="Cambria" w:hAnsi="Cambria" w:cstheme="majorHAnsi"/>
          <w:szCs w:val="20"/>
        </w:rPr>
      </w:pPr>
      <w:r>
        <w:rPr>
          <w:rFonts w:ascii="Cambria" w:hAnsi="Cambria" w:cstheme="majorHAnsi"/>
          <w:szCs w:val="20"/>
        </w:rPr>
        <w:t>F</w:t>
      </w:r>
      <w:r w:rsidR="005E6EBA" w:rsidRPr="0037582E">
        <w:rPr>
          <w:rFonts w:ascii="Cambria" w:hAnsi="Cambria" w:cstheme="majorHAnsi"/>
          <w:szCs w:val="20"/>
        </w:rPr>
        <w:t xml:space="preserve">urther </w:t>
      </w:r>
      <w:r w:rsidR="007220F1" w:rsidRPr="0037582E">
        <w:rPr>
          <w:rFonts w:ascii="Cambria" w:hAnsi="Cambria" w:cstheme="majorHAnsi"/>
          <w:szCs w:val="20"/>
        </w:rPr>
        <w:t>embed exceptional teaching and learning</w:t>
      </w:r>
      <w:r w:rsidR="005E6EBA" w:rsidRPr="0037582E">
        <w:rPr>
          <w:rFonts w:ascii="Cambria" w:hAnsi="Cambria" w:cstheme="majorHAnsi"/>
          <w:szCs w:val="20"/>
        </w:rPr>
        <w:t xml:space="preserve"> across the school with the support of </w:t>
      </w:r>
      <w:r w:rsidR="007220F1" w:rsidRPr="0037582E">
        <w:rPr>
          <w:rFonts w:ascii="Cambria" w:hAnsi="Cambria" w:cstheme="majorHAnsi"/>
          <w:szCs w:val="20"/>
        </w:rPr>
        <w:t xml:space="preserve">the </w:t>
      </w:r>
      <w:r w:rsidR="005E6EBA" w:rsidRPr="0037582E">
        <w:rPr>
          <w:rFonts w:ascii="Cambria" w:hAnsi="Cambria" w:cstheme="majorHAnsi"/>
          <w:szCs w:val="20"/>
        </w:rPr>
        <w:t>teaching and learning coach</w:t>
      </w:r>
    </w:p>
    <w:p w14:paraId="419AE85E" w14:textId="36EAA63B" w:rsidR="007220F1" w:rsidRPr="0037582E" w:rsidRDefault="007220F1" w:rsidP="007220F1">
      <w:pPr>
        <w:pStyle w:val="ListParagraph"/>
        <w:numPr>
          <w:ilvl w:val="0"/>
          <w:numId w:val="1"/>
        </w:numPr>
        <w:rPr>
          <w:rFonts w:ascii="Cambria" w:hAnsi="Cambria" w:cstheme="majorHAnsi"/>
          <w:szCs w:val="20"/>
        </w:rPr>
      </w:pPr>
      <w:r w:rsidRPr="0037582E">
        <w:rPr>
          <w:rFonts w:ascii="Cambria" w:hAnsi="Cambria" w:cstheme="majorHAnsi"/>
          <w:szCs w:val="20"/>
        </w:rPr>
        <w:t>Provide a wide and varied daily diet of enrichment activity at the heart of the curriculum</w:t>
      </w:r>
    </w:p>
    <w:p w14:paraId="4A3A6D06" w14:textId="3E924798" w:rsidR="007220F1" w:rsidRPr="0037582E" w:rsidRDefault="007220F1" w:rsidP="007220F1">
      <w:pPr>
        <w:pStyle w:val="ListParagraph"/>
        <w:numPr>
          <w:ilvl w:val="0"/>
          <w:numId w:val="1"/>
        </w:numPr>
        <w:rPr>
          <w:rFonts w:ascii="Cambria" w:hAnsi="Cambria" w:cstheme="majorHAnsi"/>
          <w:szCs w:val="20"/>
        </w:rPr>
      </w:pPr>
      <w:r w:rsidRPr="0037582E">
        <w:rPr>
          <w:rFonts w:ascii="Cambria" w:hAnsi="Cambria" w:cstheme="majorHAnsi"/>
          <w:szCs w:val="20"/>
        </w:rPr>
        <w:lastRenderedPageBreak/>
        <w:t xml:space="preserve">Provide emotional </w:t>
      </w:r>
      <w:r w:rsidR="009E0654" w:rsidRPr="0037582E">
        <w:rPr>
          <w:rFonts w:ascii="Cambria" w:hAnsi="Cambria" w:cstheme="majorHAnsi"/>
          <w:szCs w:val="20"/>
        </w:rPr>
        <w:t>well-being</w:t>
      </w:r>
      <w:r w:rsidRPr="0037582E">
        <w:rPr>
          <w:rFonts w:ascii="Cambria" w:hAnsi="Cambria" w:cstheme="majorHAnsi"/>
          <w:szCs w:val="20"/>
        </w:rPr>
        <w:t xml:space="preserve"> support to ALL children</w:t>
      </w:r>
    </w:p>
    <w:p w14:paraId="4DAF2C80" w14:textId="5368DCDC" w:rsidR="007220F1" w:rsidRPr="0037582E" w:rsidRDefault="007220F1" w:rsidP="007220F1">
      <w:pPr>
        <w:pStyle w:val="ListParagraph"/>
        <w:numPr>
          <w:ilvl w:val="0"/>
          <w:numId w:val="1"/>
        </w:numPr>
        <w:rPr>
          <w:rFonts w:ascii="Cambria" w:hAnsi="Cambria" w:cstheme="majorHAnsi"/>
          <w:szCs w:val="20"/>
        </w:rPr>
      </w:pPr>
      <w:r w:rsidRPr="0037582E">
        <w:rPr>
          <w:rFonts w:ascii="Cambria" w:hAnsi="Cambria" w:cstheme="majorHAnsi"/>
          <w:szCs w:val="20"/>
        </w:rPr>
        <w:t xml:space="preserve">Provide emotional </w:t>
      </w:r>
      <w:r w:rsidR="009E0654" w:rsidRPr="0037582E">
        <w:rPr>
          <w:rFonts w:ascii="Cambria" w:hAnsi="Cambria" w:cstheme="majorHAnsi"/>
          <w:szCs w:val="20"/>
        </w:rPr>
        <w:t>well</w:t>
      </w:r>
      <w:r w:rsidR="009E0654">
        <w:rPr>
          <w:rFonts w:ascii="Cambria" w:hAnsi="Cambria" w:cstheme="majorHAnsi"/>
          <w:szCs w:val="20"/>
        </w:rPr>
        <w:t>-</w:t>
      </w:r>
      <w:r w:rsidR="009E0654" w:rsidRPr="0037582E">
        <w:rPr>
          <w:rFonts w:ascii="Cambria" w:hAnsi="Cambria" w:cstheme="majorHAnsi"/>
          <w:szCs w:val="20"/>
        </w:rPr>
        <w:t>being</w:t>
      </w:r>
      <w:r w:rsidRPr="0037582E">
        <w:rPr>
          <w:rFonts w:ascii="Cambria" w:hAnsi="Cambria" w:cstheme="majorHAnsi"/>
          <w:szCs w:val="20"/>
        </w:rPr>
        <w:t xml:space="preserve"> support to ALL parents / families</w:t>
      </w:r>
    </w:p>
    <w:p w14:paraId="167A6242" w14:textId="771FFCBF" w:rsidR="007220F1" w:rsidRPr="0037582E" w:rsidRDefault="007220F1" w:rsidP="007220F1">
      <w:pPr>
        <w:pStyle w:val="ListParagraph"/>
        <w:numPr>
          <w:ilvl w:val="0"/>
          <w:numId w:val="1"/>
        </w:numPr>
        <w:rPr>
          <w:rFonts w:ascii="Cambria" w:hAnsi="Cambria" w:cstheme="majorHAnsi"/>
          <w:szCs w:val="20"/>
        </w:rPr>
      </w:pPr>
      <w:r w:rsidRPr="0037582E">
        <w:rPr>
          <w:rFonts w:ascii="Cambria" w:hAnsi="Cambria" w:cstheme="majorHAnsi"/>
          <w:szCs w:val="20"/>
        </w:rPr>
        <w:t>To improve attendance for all key groups</w:t>
      </w:r>
    </w:p>
    <w:p w14:paraId="116DE67C" w14:textId="4968170A" w:rsidR="005F23BF" w:rsidRDefault="005F23BF" w:rsidP="005D4391">
      <w:pPr>
        <w:rPr>
          <w:rFonts w:ascii="Cambria" w:hAnsi="Cambria" w:cstheme="majorHAnsi"/>
          <w:szCs w:val="20"/>
        </w:rPr>
      </w:pPr>
    </w:p>
    <w:p w14:paraId="3948AB42" w14:textId="5149797A" w:rsidR="00755979" w:rsidRPr="0037582E" w:rsidRDefault="00755979" w:rsidP="005D4391">
      <w:pPr>
        <w:rPr>
          <w:rFonts w:ascii="Cambria" w:hAnsi="Cambria" w:cstheme="majorHAnsi"/>
          <w:b/>
          <w:szCs w:val="20"/>
        </w:rPr>
      </w:pPr>
      <w:r>
        <w:rPr>
          <w:rFonts w:ascii="Cambria" w:hAnsi="Cambria" w:cstheme="majorHAnsi"/>
          <w:b/>
          <w:szCs w:val="20"/>
        </w:rPr>
        <w:t>School’s Evaluation of Own Performance</w:t>
      </w:r>
    </w:p>
    <w:p w14:paraId="7F2264EE" w14:textId="70B6FADF" w:rsidR="005D4391" w:rsidRPr="0037582E" w:rsidRDefault="005D4391" w:rsidP="005D4391">
      <w:pPr>
        <w:rPr>
          <w:rFonts w:ascii="Cambria" w:hAnsi="Cambria" w:cstheme="majorHAnsi"/>
          <w:szCs w:val="20"/>
        </w:rPr>
      </w:pPr>
      <w:r w:rsidRPr="0037582E">
        <w:rPr>
          <w:rFonts w:ascii="Cambria" w:hAnsi="Cambria" w:cstheme="majorHAnsi"/>
          <w:szCs w:val="20"/>
        </w:rPr>
        <w:t xml:space="preserve">The school’s evaluation of its own performance is rigorous. Tracking of progress over time for each pupil is thorough, and so we can quickly </w:t>
      </w:r>
      <w:r w:rsidR="007220F1" w:rsidRPr="0037582E">
        <w:rPr>
          <w:rFonts w:ascii="Cambria" w:hAnsi="Cambria" w:cstheme="majorHAnsi"/>
          <w:szCs w:val="20"/>
        </w:rPr>
        <w:t>identify</w:t>
      </w:r>
      <w:r w:rsidRPr="0037582E">
        <w:rPr>
          <w:rFonts w:ascii="Cambria" w:hAnsi="Cambria" w:cstheme="majorHAnsi"/>
          <w:szCs w:val="20"/>
        </w:rPr>
        <w:t xml:space="preserve"> any dips and develop sensible strategies and interventions to promote improvement.</w:t>
      </w:r>
    </w:p>
    <w:p w14:paraId="1244B10F" w14:textId="7B133D38" w:rsidR="005D4391" w:rsidRPr="0037582E" w:rsidRDefault="005D4391" w:rsidP="005D4391">
      <w:pPr>
        <w:pStyle w:val="ListParagraph"/>
        <w:numPr>
          <w:ilvl w:val="0"/>
          <w:numId w:val="1"/>
        </w:numPr>
        <w:rPr>
          <w:rFonts w:ascii="Cambria" w:hAnsi="Cambria" w:cstheme="majorHAnsi"/>
          <w:szCs w:val="20"/>
        </w:rPr>
      </w:pPr>
      <w:r w:rsidRPr="0037582E">
        <w:rPr>
          <w:rFonts w:ascii="Cambria" w:hAnsi="Cambria" w:cstheme="majorHAnsi"/>
          <w:szCs w:val="20"/>
        </w:rPr>
        <w:t xml:space="preserve">A wide range of data is used – achievement data, pupils’ work, observations, learning walks, case studies and staff, parent and pupil voice </w:t>
      </w:r>
    </w:p>
    <w:p w14:paraId="2C20915F" w14:textId="728C4417" w:rsidR="005D4391" w:rsidRPr="0037582E" w:rsidRDefault="005D4391" w:rsidP="005D4391">
      <w:pPr>
        <w:pStyle w:val="ListParagraph"/>
        <w:numPr>
          <w:ilvl w:val="0"/>
          <w:numId w:val="1"/>
        </w:numPr>
        <w:rPr>
          <w:rFonts w:ascii="Cambria" w:hAnsi="Cambria" w:cstheme="majorHAnsi"/>
          <w:szCs w:val="20"/>
        </w:rPr>
      </w:pPr>
      <w:r w:rsidRPr="0037582E">
        <w:rPr>
          <w:rFonts w:ascii="Cambria" w:hAnsi="Cambria" w:cstheme="majorHAnsi"/>
          <w:szCs w:val="20"/>
        </w:rPr>
        <w:t xml:space="preserve">Assessment data is collected half </w:t>
      </w:r>
      <w:r w:rsidR="007220F1" w:rsidRPr="0037582E">
        <w:rPr>
          <w:rFonts w:ascii="Cambria" w:hAnsi="Cambria" w:cstheme="majorHAnsi"/>
          <w:szCs w:val="20"/>
        </w:rPr>
        <w:t>termly</w:t>
      </w:r>
      <w:r w:rsidRPr="0037582E">
        <w:rPr>
          <w:rFonts w:ascii="Cambria" w:hAnsi="Cambria" w:cstheme="majorHAnsi"/>
          <w:szCs w:val="20"/>
        </w:rPr>
        <w:t xml:space="preserve"> so that the impact of </w:t>
      </w:r>
      <w:r w:rsidR="005F23BF" w:rsidRPr="0037582E">
        <w:rPr>
          <w:rFonts w:ascii="Cambria" w:hAnsi="Cambria" w:cstheme="majorHAnsi"/>
          <w:szCs w:val="20"/>
        </w:rPr>
        <w:t>interventions</w:t>
      </w:r>
      <w:r w:rsidRPr="0037582E">
        <w:rPr>
          <w:rFonts w:ascii="Cambria" w:hAnsi="Cambria" w:cstheme="majorHAnsi"/>
          <w:szCs w:val="20"/>
        </w:rPr>
        <w:t xml:space="preserve"> can be monitored regularly</w:t>
      </w:r>
    </w:p>
    <w:p w14:paraId="5EED7E7B" w14:textId="43CDAD8A" w:rsidR="005D4391" w:rsidRPr="0037582E" w:rsidRDefault="005D4391" w:rsidP="005D4391">
      <w:pPr>
        <w:pStyle w:val="ListParagraph"/>
        <w:numPr>
          <w:ilvl w:val="0"/>
          <w:numId w:val="1"/>
        </w:numPr>
        <w:rPr>
          <w:rFonts w:ascii="Cambria" w:hAnsi="Cambria" w:cstheme="majorHAnsi"/>
          <w:szCs w:val="20"/>
        </w:rPr>
      </w:pPr>
      <w:r w:rsidRPr="0037582E">
        <w:rPr>
          <w:rFonts w:ascii="Cambria" w:hAnsi="Cambria" w:cstheme="majorHAnsi"/>
          <w:szCs w:val="20"/>
        </w:rPr>
        <w:t xml:space="preserve">Assessments are </w:t>
      </w:r>
      <w:r w:rsidR="007220F1" w:rsidRPr="0037582E">
        <w:rPr>
          <w:rFonts w:ascii="Cambria" w:hAnsi="Cambria" w:cstheme="majorHAnsi"/>
          <w:szCs w:val="20"/>
        </w:rPr>
        <w:t>closely</w:t>
      </w:r>
      <w:r w:rsidRPr="0037582E">
        <w:rPr>
          <w:rFonts w:ascii="Cambria" w:hAnsi="Cambria" w:cstheme="majorHAnsi"/>
          <w:szCs w:val="20"/>
        </w:rPr>
        <w:t xml:space="preserve"> moderated to ensure they are </w:t>
      </w:r>
      <w:r w:rsidR="00B2072F" w:rsidRPr="0037582E">
        <w:rPr>
          <w:rFonts w:ascii="Cambria" w:hAnsi="Cambria" w:cstheme="majorHAnsi"/>
          <w:szCs w:val="20"/>
        </w:rPr>
        <w:t>accur</w:t>
      </w:r>
      <w:r w:rsidR="00B2072F">
        <w:rPr>
          <w:rFonts w:ascii="Cambria" w:hAnsi="Cambria" w:cstheme="majorHAnsi"/>
          <w:szCs w:val="20"/>
        </w:rPr>
        <w:t>ate</w:t>
      </w:r>
    </w:p>
    <w:p w14:paraId="7753BA3B" w14:textId="6ABF57BB" w:rsidR="005D4391" w:rsidRPr="0037582E" w:rsidRDefault="005D4391" w:rsidP="005D4391">
      <w:pPr>
        <w:pStyle w:val="ListParagraph"/>
        <w:numPr>
          <w:ilvl w:val="0"/>
          <w:numId w:val="1"/>
        </w:numPr>
        <w:rPr>
          <w:rFonts w:ascii="Cambria" w:hAnsi="Cambria" w:cstheme="majorHAnsi"/>
          <w:szCs w:val="20"/>
        </w:rPr>
      </w:pPr>
      <w:r w:rsidRPr="0037582E">
        <w:rPr>
          <w:rFonts w:ascii="Cambria" w:hAnsi="Cambria" w:cstheme="majorHAnsi"/>
          <w:szCs w:val="20"/>
        </w:rPr>
        <w:t xml:space="preserve">Teaching staff and support staff – particularly the </w:t>
      </w:r>
      <w:r w:rsidR="00176A76">
        <w:rPr>
          <w:rFonts w:ascii="Cambria" w:hAnsi="Cambria" w:cstheme="majorHAnsi"/>
          <w:szCs w:val="20"/>
        </w:rPr>
        <w:t>behaviour Support Manager</w:t>
      </w:r>
      <w:r w:rsidRPr="0037582E">
        <w:rPr>
          <w:rFonts w:ascii="Cambria" w:hAnsi="Cambria" w:cstheme="majorHAnsi"/>
          <w:szCs w:val="20"/>
        </w:rPr>
        <w:t>, attend and contribute to pupil progress meetings each term and the identification of children is reviewed</w:t>
      </w:r>
    </w:p>
    <w:p w14:paraId="3F0087F4" w14:textId="1D77D491" w:rsidR="005D4391" w:rsidRPr="0037582E" w:rsidRDefault="005D4391" w:rsidP="005D4391">
      <w:pPr>
        <w:pStyle w:val="ListParagraph"/>
        <w:numPr>
          <w:ilvl w:val="0"/>
          <w:numId w:val="1"/>
        </w:numPr>
        <w:rPr>
          <w:rFonts w:ascii="Cambria" w:hAnsi="Cambria" w:cstheme="majorHAnsi"/>
          <w:szCs w:val="20"/>
        </w:rPr>
      </w:pPr>
      <w:r w:rsidRPr="0037582E">
        <w:rPr>
          <w:rFonts w:ascii="Cambria" w:hAnsi="Cambria" w:cstheme="majorHAnsi"/>
          <w:szCs w:val="20"/>
        </w:rPr>
        <w:t xml:space="preserve">Regular feedback about </w:t>
      </w:r>
      <w:r w:rsidR="002A3523" w:rsidRPr="0037582E">
        <w:rPr>
          <w:rFonts w:ascii="Cambria" w:hAnsi="Cambria" w:cstheme="majorHAnsi"/>
          <w:szCs w:val="20"/>
        </w:rPr>
        <w:t>performance</w:t>
      </w:r>
      <w:r w:rsidRPr="0037582E">
        <w:rPr>
          <w:rFonts w:ascii="Cambria" w:hAnsi="Cambria" w:cstheme="majorHAnsi"/>
          <w:szCs w:val="20"/>
        </w:rPr>
        <w:t xml:space="preserve"> is given to children and parents</w:t>
      </w:r>
    </w:p>
    <w:p w14:paraId="64552F14" w14:textId="10CEE81C" w:rsidR="005D4391" w:rsidRPr="0037582E" w:rsidRDefault="005D4391" w:rsidP="005D4391">
      <w:pPr>
        <w:pStyle w:val="ListParagraph"/>
        <w:numPr>
          <w:ilvl w:val="0"/>
          <w:numId w:val="1"/>
        </w:numPr>
        <w:rPr>
          <w:rFonts w:ascii="Cambria" w:hAnsi="Cambria" w:cstheme="majorHAnsi"/>
          <w:szCs w:val="20"/>
        </w:rPr>
      </w:pPr>
      <w:r w:rsidRPr="0037582E">
        <w:rPr>
          <w:rFonts w:ascii="Cambria" w:hAnsi="Cambria" w:cstheme="majorHAnsi"/>
          <w:szCs w:val="20"/>
        </w:rPr>
        <w:t>Interventions are adapted or changed if they are not working</w:t>
      </w:r>
    </w:p>
    <w:p w14:paraId="6CAB3344" w14:textId="3D376157" w:rsidR="005D4391" w:rsidRPr="0037582E" w:rsidRDefault="005D4391" w:rsidP="005D4391">
      <w:pPr>
        <w:pStyle w:val="ListParagraph"/>
        <w:numPr>
          <w:ilvl w:val="0"/>
          <w:numId w:val="1"/>
        </w:numPr>
        <w:rPr>
          <w:rFonts w:ascii="Cambria" w:hAnsi="Cambria" w:cstheme="majorHAnsi"/>
          <w:szCs w:val="20"/>
        </w:rPr>
      </w:pPr>
      <w:r w:rsidRPr="0037582E">
        <w:rPr>
          <w:rFonts w:ascii="Cambria" w:hAnsi="Cambria" w:cstheme="majorHAnsi"/>
          <w:szCs w:val="20"/>
        </w:rPr>
        <w:t>Case studies are used to evaluate the impact of pastoral interventions, such as on attendance and behaviour</w:t>
      </w:r>
    </w:p>
    <w:p w14:paraId="109E1821" w14:textId="4796CE11" w:rsidR="005D4391" w:rsidRPr="0037582E" w:rsidRDefault="005F23BF" w:rsidP="005D4391">
      <w:pPr>
        <w:pStyle w:val="ListParagraph"/>
        <w:numPr>
          <w:ilvl w:val="0"/>
          <w:numId w:val="1"/>
        </w:numPr>
        <w:rPr>
          <w:rFonts w:ascii="Cambria" w:hAnsi="Cambria" w:cstheme="majorHAnsi"/>
          <w:szCs w:val="20"/>
        </w:rPr>
      </w:pPr>
      <w:r w:rsidRPr="0037582E">
        <w:rPr>
          <w:rFonts w:ascii="Cambria" w:hAnsi="Cambria" w:cstheme="majorHAnsi"/>
          <w:szCs w:val="20"/>
        </w:rPr>
        <w:t>Two</w:t>
      </w:r>
      <w:r w:rsidR="005D4391" w:rsidRPr="0037582E">
        <w:rPr>
          <w:rFonts w:ascii="Cambria" w:hAnsi="Cambria" w:cstheme="majorHAnsi"/>
          <w:szCs w:val="20"/>
        </w:rPr>
        <w:t xml:space="preserve"> designated </w:t>
      </w:r>
      <w:r w:rsidR="00CD00B5" w:rsidRPr="0037582E">
        <w:rPr>
          <w:rFonts w:ascii="Cambria" w:hAnsi="Cambria" w:cstheme="majorHAnsi"/>
          <w:szCs w:val="20"/>
        </w:rPr>
        <w:t>members</w:t>
      </w:r>
      <w:r w:rsidR="005D4391" w:rsidRPr="0037582E">
        <w:rPr>
          <w:rFonts w:ascii="Cambria" w:hAnsi="Cambria" w:cstheme="majorHAnsi"/>
          <w:szCs w:val="20"/>
        </w:rPr>
        <w:t xml:space="preserve"> of SLT main</w:t>
      </w:r>
      <w:r w:rsidRPr="0037582E">
        <w:rPr>
          <w:rFonts w:ascii="Cambria" w:hAnsi="Cambria" w:cstheme="majorHAnsi"/>
          <w:szCs w:val="20"/>
        </w:rPr>
        <w:t>tains an overview of pupil premium spending</w:t>
      </w:r>
    </w:p>
    <w:p w14:paraId="4CC5C114" w14:textId="7CFF79E3" w:rsidR="005F23BF" w:rsidRPr="00176A76" w:rsidRDefault="005F23BF" w:rsidP="00176A76">
      <w:pPr>
        <w:rPr>
          <w:rFonts w:ascii="Cambria" w:hAnsi="Cambria" w:cstheme="majorHAnsi"/>
          <w:szCs w:val="20"/>
        </w:rPr>
      </w:pPr>
    </w:p>
    <w:p w14:paraId="01C60DF9" w14:textId="44876C23" w:rsidR="005F23BF" w:rsidRDefault="005F23BF" w:rsidP="005F23BF">
      <w:pPr>
        <w:rPr>
          <w:rFonts w:ascii="Cambria" w:hAnsi="Cambria" w:cstheme="majorHAnsi"/>
          <w:szCs w:val="20"/>
        </w:rPr>
      </w:pPr>
      <w:r w:rsidRPr="0037582E">
        <w:rPr>
          <w:rFonts w:ascii="Cambria" w:hAnsi="Cambria" w:cstheme="majorHAnsi"/>
          <w:szCs w:val="20"/>
        </w:rPr>
        <w:t>We will use ASP as well as whole school data to evaluate impact in terms of attainment and progress</w:t>
      </w:r>
    </w:p>
    <w:p w14:paraId="1CC5C4C5"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1309CE58"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2D509877"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7F97703E"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4BF44D67"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1D074B2E"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7FDA7011"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744577CB"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4907C0F9"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3C60AE6E"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6B0F1AC9"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7BC5E51C"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1E04F08F"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4E4B9657"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7A9EF77B"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0CAE347D"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00741979"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40CADEAA"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6C9AAF5D"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7AEE4EBE"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47DC1518"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75ED28BE"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27D8B43C"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3EBD73C8"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3F69F260"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0C194B53" w14:textId="77777777" w:rsidR="00E4799E" w:rsidRDefault="00E4799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13EA590B" w14:textId="77777777" w:rsidR="00E4799E" w:rsidRDefault="00E4799E" w:rsidP="008205AD">
      <w:pPr>
        <w:shd w:val="clear" w:color="auto" w:fill="FFFFFF"/>
        <w:spacing w:after="0" w:line="240" w:lineRule="auto"/>
        <w:rPr>
          <w:rFonts w:ascii="Cambria" w:eastAsia="Times New Roman" w:hAnsi="Cambria" w:cs="Helvetica"/>
          <w:b/>
          <w:color w:val="7030A0"/>
          <w:sz w:val="24"/>
          <w:szCs w:val="24"/>
          <w:lang w:eastAsia="en-GB"/>
        </w:rPr>
      </w:pPr>
    </w:p>
    <w:p w14:paraId="4527591F" w14:textId="222F8412" w:rsidR="0037582E" w:rsidRPr="00E4799E" w:rsidRDefault="0037582E" w:rsidP="0037582E">
      <w:pPr>
        <w:shd w:val="clear" w:color="auto" w:fill="FFFFFF"/>
        <w:spacing w:after="0" w:line="240" w:lineRule="auto"/>
        <w:jc w:val="center"/>
        <w:rPr>
          <w:rFonts w:ascii="Cambria" w:eastAsia="Times New Roman" w:hAnsi="Cambria" w:cs="Helvetica"/>
          <w:b/>
          <w:color w:val="4472C4" w:themeColor="accent1"/>
          <w:sz w:val="24"/>
          <w:szCs w:val="24"/>
          <w:lang w:eastAsia="en-GB"/>
        </w:rPr>
      </w:pPr>
      <w:r w:rsidRPr="00E4799E">
        <w:rPr>
          <w:rFonts w:ascii="Cambria" w:eastAsia="Times New Roman" w:hAnsi="Cambria" w:cs="Helvetica"/>
          <w:b/>
          <w:color w:val="4472C4" w:themeColor="accent1"/>
          <w:sz w:val="24"/>
          <w:szCs w:val="24"/>
          <w:lang w:eastAsia="en-GB"/>
        </w:rPr>
        <w:lastRenderedPageBreak/>
        <w:t>PUPIL PREMIUM STATEMENT</w:t>
      </w:r>
    </w:p>
    <w:p w14:paraId="47F405B9" w14:textId="2B2A57C3" w:rsidR="0037582E" w:rsidRPr="00E4799E" w:rsidRDefault="0037582E" w:rsidP="0037582E">
      <w:pPr>
        <w:shd w:val="clear" w:color="auto" w:fill="FFFFFF"/>
        <w:spacing w:after="0" w:line="240" w:lineRule="auto"/>
        <w:jc w:val="center"/>
        <w:rPr>
          <w:rFonts w:ascii="Cambria" w:eastAsia="Times New Roman" w:hAnsi="Cambria" w:cs="Helvetica"/>
          <w:b/>
          <w:color w:val="4472C4" w:themeColor="accent1"/>
          <w:sz w:val="24"/>
          <w:szCs w:val="24"/>
          <w:lang w:eastAsia="en-GB"/>
        </w:rPr>
      </w:pPr>
      <w:r w:rsidRPr="00E4799E">
        <w:rPr>
          <w:rFonts w:ascii="Cambria" w:eastAsia="Times New Roman" w:hAnsi="Cambria" w:cs="Helvetica"/>
          <w:b/>
          <w:color w:val="4472C4" w:themeColor="accent1"/>
          <w:sz w:val="24"/>
          <w:szCs w:val="24"/>
          <w:lang w:eastAsia="en-GB"/>
        </w:rPr>
        <w:t>S</w:t>
      </w:r>
      <w:r w:rsidR="00B02201" w:rsidRPr="00E4799E">
        <w:rPr>
          <w:rFonts w:ascii="Cambria" w:eastAsia="Times New Roman" w:hAnsi="Cambria" w:cs="Helvetica"/>
          <w:b/>
          <w:color w:val="4472C4" w:themeColor="accent1"/>
          <w:sz w:val="24"/>
          <w:szCs w:val="24"/>
          <w:lang w:eastAsia="en-GB"/>
        </w:rPr>
        <w:t>pringhill</w:t>
      </w:r>
      <w:r w:rsidRPr="00E4799E">
        <w:rPr>
          <w:rFonts w:ascii="Cambria" w:eastAsia="Times New Roman" w:hAnsi="Cambria" w:cs="Helvetica"/>
          <w:b/>
          <w:color w:val="4472C4" w:themeColor="accent1"/>
          <w:sz w:val="24"/>
          <w:szCs w:val="24"/>
          <w:lang w:eastAsia="en-GB"/>
        </w:rPr>
        <w:t xml:space="preserve"> Primary Academy</w:t>
      </w:r>
    </w:p>
    <w:p w14:paraId="778C5C40" w14:textId="77777777" w:rsidR="0037582E" w:rsidRPr="0037582E" w:rsidRDefault="0037582E" w:rsidP="0037582E">
      <w:pPr>
        <w:shd w:val="clear" w:color="auto" w:fill="FFFFFF"/>
        <w:spacing w:after="0" w:line="240" w:lineRule="auto"/>
        <w:jc w:val="center"/>
        <w:rPr>
          <w:rFonts w:ascii="Cambria" w:eastAsia="Times New Roman" w:hAnsi="Cambria" w:cs="Helvetica"/>
          <w:b/>
          <w:color w:val="7030A0"/>
          <w:sz w:val="24"/>
          <w:szCs w:val="24"/>
          <w:lang w:eastAsia="en-GB"/>
        </w:rPr>
      </w:pPr>
    </w:p>
    <w:p w14:paraId="5EBBFF7B" w14:textId="77777777" w:rsidR="0037582E" w:rsidRPr="0037582E" w:rsidRDefault="0037582E" w:rsidP="0037582E">
      <w:pPr>
        <w:shd w:val="clear" w:color="auto" w:fill="FFFFFF"/>
        <w:spacing w:after="0" w:line="240" w:lineRule="auto"/>
        <w:jc w:val="center"/>
        <w:rPr>
          <w:rFonts w:ascii="Cambria" w:eastAsia="Times New Roman" w:hAnsi="Cambria" w:cs="Helvetica"/>
          <w:color w:val="000000"/>
          <w:sz w:val="24"/>
          <w:szCs w:val="24"/>
          <w:lang w:eastAsia="en-GB"/>
        </w:rPr>
      </w:pPr>
    </w:p>
    <w:p w14:paraId="6D44F1D0" w14:textId="77777777" w:rsidR="0037582E" w:rsidRPr="0037582E" w:rsidRDefault="0037582E" w:rsidP="0037582E">
      <w:pPr>
        <w:shd w:val="clear" w:color="auto" w:fill="FFFFFF"/>
        <w:spacing w:after="0" w:line="240" w:lineRule="auto"/>
        <w:rPr>
          <w:rFonts w:ascii="Cambria" w:eastAsia="Times New Roman" w:hAnsi="Cambria" w:cs="Helvetica"/>
          <w:b/>
          <w:bCs/>
          <w:color w:val="000000"/>
          <w:sz w:val="20"/>
          <w:szCs w:val="20"/>
          <w:lang w:eastAsia="en-GB"/>
        </w:rPr>
      </w:pPr>
      <w:r w:rsidRPr="0037582E">
        <w:rPr>
          <w:rFonts w:ascii="Cambria" w:eastAsia="Times New Roman" w:hAnsi="Cambria" w:cs="Helvetica"/>
          <w:b/>
          <w:bCs/>
          <w:color w:val="000000"/>
          <w:sz w:val="20"/>
          <w:szCs w:val="20"/>
          <w:lang w:eastAsia="en-GB"/>
        </w:rPr>
        <w:t>PUPIL PREMIUM FUNDING:</w:t>
      </w:r>
    </w:p>
    <w:p w14:paraId="08FDBA7E" w14:textId="77777777" w:rsidR="0037582E" w:rsidRPr="0037582E" w:rsidRDefault="0037582E" w:rsidP="0037582E">
      <w:pPr>
        <w:shd w:val="clear" w:color="auto" w:fill="FFFFFF"/>
        <w:spacing w:after="0" w:line="240" w:lineRule="auto"/>
        <w:rPr>
          <w:rFonts w:ascii="Cambria" w:eastAsia="Times New Roman" w:hAnsi="Cambria" w:cs="Helvetica"/>
          <w:color w:val="000000"/>
          <w:sz w:val="20"/>
          <w:szCs w:val="20"/>
          <w:lang w:eastAsia="en-GB"/>
        </w:rPr>
      </w:pPr>
    </w:p>
    <w:p w14:paraId="08E8260E" w14:textId="77777777" w:rsidR="0037582E" w:rsidRPr="0037582E" w:rsidRDefault="0037582E" w:rsidP="0037582E">
      <w:pPr>
        <w:shd w:val="clear" w:color="auto" w:fill="FFFFFF"/>
        <w:spacing w:after="0" w:line="240" w:lineRule="auto"/>
        <w:rPr>
          <w:rFonts w:ascii="Cambria" w:eastAsia="Times New Roman" w:hAnsi="Cambria" w:cs="Helvetica"/>
          <w:b/>
          <w:bCs/>
          <w:color w:val="000000"/>
          <w:sz w:val="20"/>
          <w:szCs w:val="20"/>
          <w:lang w:eastAsia="en-GB"/>
        </w:rPr>
      </w:pPr>
      <w:r w:rsidRPr="0037582E">
        <w:rPr>
          <w:rFonts w:ascii="Cambria" w:eastAsia="Times New Roman" w:hAnsi="Cambria" w:cs="Helvetica"/>
          <w:b/>
          <w:bCs/>
          <w:color w:val="000000"/>
          <w:sz w:val="20"/>
          <w:szCs w:val="20"/>
          <w:lang w:eastAsia="en-GB"/>
        </w:rPr>
        <w:t>Purpose</w:t>
      </w:r>
    </w:p>
    <w:p w14:paraId="4D0895FE" w14:textId="77777777" w:rsidR="0037582E" w:rsidRPr="0037582E" w:rsidRDefault="0037582E" w:rsidP="0037582E">
      <w:pPr>
        <w:shd w:val="clear" w:color="auto" w:fill="FFFFFF"/>
        <w:spacing w:after="0" w:line="240" w:lineRule="auto"/>
        <w:rPr>
          <w:rFonts w:ascii="Cambria" w:eastAsia="Times New Roman" w:hAnsi="Cambria" w:cs="Helvetica"/>
          <w:color w:val="000000"/>
          <w:sz w:val="20"/>
          <w:szCs w:val="20"/>
          <w:lang w:eastAsia="en-GB"/>
        </w:rPr>
      </w:pPr>
    </w:p>
    <w:p w14:paraId="5D6EFFDF" w14:textId="77777777" w:rsidR="0037582E" w:rsidRPr="0037582E" w:rsidRDefault="0037582E" w:rsidP="0037582E">
      <w:pPr>
        <w:shd w:val="clear" w:color="auto" w:fill="FFFFFF"/>
        <w:spacing w:after="0" w:line="240" w:lineRule="auto"/>
        <w:rPr>
          <w:rFonts w:ascii="Cambria" w:eastAsia="Times New Roman" w:hAnsi="Cambria" w:cs="Helvetica"/>
          <w:color w:val="000000"/>
          <w:sz w:val="20"/>
          <w:szCs w:val="20"/>
          <w:lang w:eastAsia="en-GB"/>
        </w:rPr>
      </w:pPr>
      <w:r w:rsidRPr="0037582E">
        <w:rPr>
          <w:rFonts w:ascii="Cambria" w:eastAsia="Times New Roman" w:hAnsi="Cambria" w:cs="Helvetica"/>
          <w:color w:val="000000"/>
          <w:sz w:val="20"/>
          <w:szCs w:val="20"/>
          <w:lang w:eastAsia="en-GB"/>
        </w:rPr>
        <w:t>The government believes that the pupil premium, which is additional to main school funding, is the best way to address the current underlying inequalities between children eligible for free school meals (FSM) and their peers by ensuring that funding to tackle disadvantage reaches the pupils who need it most.</w:t>
      </w:r>
    </w:p>
    <w:p w14:paraId="065AFC9C" w14:textId="77777777" w:rsidR="0037582E" w:rsidRPr="0037582E" w:rsidRDefault="0037582E" w:rsidP="0037582E">
      <w:pPr>
        <w:shd w:val="clear" w:color="auto" w:fill="FFFFFF"/>
        <w:spacing w:after="0" w:line="240" w:lineRule="auto"/>
        <w:rPr>
          <w:rFonts w:ascii="Cambria" w:eastAsia="Times New Roman" w:hAnsi="Cambria" w:cs="Helvetica"/>
          <w:color w:val="000000"/>
          <w:sz w:val="20"/>
          <w:szCs w:val="20"/>
          <w:lang w:eastAsia="en-GB"/>
        </w:rPr>
      </w:pPr>
      <w:r w:rsidRPr="0037582E">
        <w:rPr>
          <w:rFonts w:ascii="Cambria" w:eastAsia="Times New Roman" w:hAnsi="Cambria" w:cs="Helvetica"/>
          <w:color w:val="000000"/>
          <w:sz w:val="20"/>
          <w:szCs w:val="20"/>
          <w:lang w:eastAsia="en-GB"/>
        </w:rPr>
        <w:t>The pupil premium was introduced in April 2011 and is allocated to schools to work with pupils who have been registered for free school meals at any point in the last six years (known as ‘Ever 6 FSM’).</w:t>
      </w:r>
    </w:p>
    <w:p w14:paraId="6B99A40B" w14:textId="77777777" w:rsidR="0037582E" w:rsidRPr="0037582E" w:rsidRDefault="0037582E" w:rsidP="0037582E">
      <w:pPr>
        <w:shd w:val="clear" w:color="auto" w:fill="FFFFFF"/>
        <w:spacing w:after="0" w:line="240" w:lineRule="auto"/>
        <w:rPr>
          <w:rFonts w:ascii="Cambria" w:eastAsia="Times New Roman" w:hAnsi="Cambria" w:cs="Helvetica"/>
          <w:color w:val="000000"/>
          <w:sz w:val="20"/>
          <w:szCs w:val="20"/>
          <w:lang w:eastAsia="en-GB"/>
        </w:rPr>
      </w:pPr>
      <w:r w:rsidRPr="0037582E">
        <w:rPr>
          <w:rFonts w:ascii="Cambria" w:eastAsia="Times New Roman" w:hAnsi="Cambria" w:cs="Helvetica"/>
          <w:color w:val="000000"/>
          <w:sz w:val="20"/>
          <w:szCs w:val="20"/>
          <w:lang w:eastAsia="en-GB"/>
        </w:rPr>
        <w:t>Schools also receive funding for children who have been looked after continuously for more than six months, and children of service personnel.</w:t>
      </w:r>
    </w:p>
    <w:p w14:paraId="00371CC1" w14:textId="77777777" w:rsidR="0037582E" w:rsidRPr="0037582E" w:rsidRDefault="0037582E" w:rsidP="0037582E">
      <w:pPr>
        <w:shd w:val="clear" w:color="auto" w:fill="FFFFFF"/>
        <w:spacing w:after="0" w:line="240" w:lineRule="auto"/>
        <w:rPr>
          <w:rFonts w:ascii="Cambria" w:eastAsia="Times New Roman" w:hAnsi="Cambria" w:cs="Helvetica"/>
          <w:color w:val="000000"/>
          <w:sz w:val="20"/>
          <w:szCs w:val="20"/>
          <w:lang w:eastAsia="en-GB"/>
        </w:rPr>
      </w:pPr>
    </w:p>
    <w:p w14:paraId="5D56DB2C" w14:textId="77777777" w:rsidR="0037582E" w:rsidRPr="0037582E" w:rsidRDefault="0037582E" w:rsidP="0037582E">
      <w:pPr>
        <w:shd w:val="clear" w:color="auto" w:fill="FFFFFF"/>
        <w:spacing w:after="0" w:line="240" w:lineRule="auto"/>
        <w:rPr>
          <w:rFonts w:ascii="Cambria" w:eastAsia="Times New Roman" w:hAnsi="Cambria" w:cs="Helvetica"/>
          <w:b/>
          <w:bCs/>
          <w:color w:val="000000"/>
          <w:sz w:val="20"/>
          <w:szCs w:val="20"/>
          <w:lang w:eastAsia="en-GB"/>
        </w:rPr>
      </w:pPr>
      <w:r w:rsidRPr="0037582E">
        <w:rPr>
          <w:rFonts w:ascii="Cambria" w:eastAsia="Times New Roman" w:hAnsi="Cambria" w:cs="Helvetica"/>
          <w:b/>
          <w:bCs/>
          <w:color w:val="000000"/>
          <w:sz w:val="20"/>
          <w:szCs w:val="20"/>
          <w:lang w:eastAsia="en-GB"/>
        </w:rPr>
        <w:t>Accountability</w:t>
      </w:r>
    </w:p>
    <w:p w14:paraId="682316A0" w14:textId="77777777" w:rsidR="0037582E" w:rsidRPr="0037582E" w:rsidRDefault="0037582E" w:rsidP="0037582E">
      <w:pPr>
        <w:shd w:val="clear" w:color="auto" w:fill="FFFFFF"/>
        <w:spacing w:after="0" w:line="240" w:lineRule="auto"/>
        <w:rPr>
          <w:rFonts w:ascii="Cambria" w:eastAsia="Times New Roman" w:hAnsi="Cambria" w:cs="Helvetica"/>
          <w:color w:val="000000"/>
          <w:sz w:val="20"/>
          <w:szCs w:val="20"/>
          <w:lang w:eastAsia="en-GB"/>
        </w:rPr>
      </w:pPr>
    </w:p>
    <w:p w14:paraId="2527F914" w14:textId="77777777" w:rsidR="0037582E" w:rsidRPr="0037582E" w:rsidRDefault="0037582E" w:rsidP="0037582E">
      <w:pPr>
        <w:shd w:val="clear" w:color="auto" w:fill="FFFFFF"/>
        <w:spacing w:after="0" w:line="240" w:lineRule="auto"/>
        <w:rPr>
          <w:rFonts w:ascii="Cambria" w:eastAsia="Times New Roman" w:hAnsi="Cambria" w:cs="Helvetica"/>
          <w:color w:val="000000"/>
          <w:sz w:val="20"/>
          <w:szCs w:val="20"/>
          <w:lang w:eastAsia="en-GB"/>
        </w:rPr>
      </w:pPr>
      <w:r w:rsidRPr="0037582E">
        <w:rPr>
          <w:rFonts w:ascii="Cambria" w:eastAsia="Times New Roman" w:hAnsi="Cambria" w:cs="Helvetica"/>
          <w:color w:val="000000"/>
          <w:sz w:val="20"/>
          <w:szCs w:val="20"/>
          <w:lang w:eastAsia="en-GB"/>
        </w:rPr>
        <w:t>The government believes that head teachers and school leaders should decide how to use the pupil premium. They are held accountable for the decisions they make through:</w:t>
      </w:r>
    </w:p>
    <w:p w14:paraId="098B3EE6" w14:textId="77777777" w:rsidR="0037582E" w:rsidRPr="0037582E" w:rsidRDefault="0037582E" w:rsidP="0037582E">
      <w:pPr>
        <w:shd w:val="clear" w:color="auto" w:fill="FFFFFF"/>
        <w:spacing w:after="0" w:line="240" w:lineRule="auto"/>
        <w:rPr>
          <w:rFonts w:ascii="Cambria" w:eastAsia="Times New Roman" w:hAnsi="Cambria" w:cs="Helvetica"/>
          <w:color w:val="000000"/>
          <w:sz w:val="20"/>
          <w:szCs w:val="20"/>
          <w:lang w:eastAsia="en-GB"/>
        </w:rPr>
      </w:pPr>
      <w:r w:rsidRPr="0037582E">
        <w:rPr>
          <w:rFonts w:ascii="Cambria" w:eastAsia="Times New Roman" w:hAnsi="Cambria" w:cs="Helvetica"/>
          <w:color w:val="000000"/>
          <w:sz w:val="20"/>
          <w:szCs w:val="20"/>
          <w:lang w:eastAsia="en-GB"/>
        </w:rPr>
        <w:t> </w:t>
      </w:r>
    </w:p>
    <w:p w14:paraId="3DF8ADBC" w14:textId="77777777" w:rsidR="0037582E" w:rsidRPr="0037582E" w:rsidRDefault="0037582E" w:rsidP="0037582E">
      <w:pPr>
        <w:numPr>
          <w:ilvl w:val="0"/>
          <w:numId w:val="8"/>
        </w:numPr>
        <w:shd w:val="clear" w:color="auto" w:fill="FFFFFF"/>
        <w:spacing w:after="0" w:line="240" w:lineRule="auto"/>
        <w:ind w:left="0"/>
        <w:rPr>
          <w:rFonts w:ascii="Cambria" w:eastAsia="Times New Roman" w:hAnsi="Cambria" w:cs="Helvetica"/>
          <w:color w:val="000000"/>
          <w:sz w:val="20"/>
          <w:szCs w:val="20"/>
          <w:lang w:eastAsia="en-GB"/>
        </w:rPr>
      </w:pPr>
      <w:r w:rsidRPr="0037582E">
        <w:rPr>
          <w:rFonts w:ascii="Cambria" w:eastAsia="Times New Roman" w:hAnsi="Cambria" w:cs="Helvetica"/>
          <w:color w:val="000000"/>
          <w:sz w:val="20"/>
          <w:szCs w:val="20"/>
          <w:lang w:eastAsia="en-GB"/>
        </w:rPr>
        <w:t>the performance tables which show the performance of disadvantaged pupils compared with their peers</w:t>
      </w:r>
    </w:p>
    <w:p w14:paraId="082DD746" w14:textId="77777777" w:rsidR="0037582E" w:rsidRPr="0037582E" w:rsidRDefault="0037582E" w:rsidP="0037582E">
      <w:pPr>
        <w:numPr>
          <w:ilvl w:val="0"/>
          <w:numId w:val="8"/>
        </w:numPr>
        <w:shd w:val="clear" w:color="auto" w:fill="FFFFFF"/>
        <w:spacing w:after="0" w:line="240" w:lineRule="auto"/>
        <w:ind w:left="0"/>
        <w:rPr>
          <w:rFonts w:ascii="Cambria" w:eastAsia="Times New Roman" w:hAnsi="Cambria" w:cs="Helvetica"/>
          <w:color w:val="000000"/>
          <w:sz w:val="20"/>
          <w:szCs w:val="20"/>
          <w:lang w:eastAsia="en-GB"/>
        </w:rPr>
      </w:pPr>
      <w:r w:rsidRPr="0037582E">
        <w:rPr>
          <w:rFonts w:ascii="Cambria" w:eastAsia="Times New Roman" w:hAnsi="Cambria" w:cs="Helvetica"/>
          <w:color w:val="000000"/>
          <w:sz w:val="20"/>
          <w:szCs w:val="20"/>
          <w:lang w:eastAsia="en-GB"/>
        </w:rPr>
        <w:t xml:space="preserve">the Ofsted inspection framework, under which inspectors focus on the attainment of pupil groups, and </w:t>
      </w:r>
      <w:proofErr w:type="gramStart"/>
      <w:r w:rsidRPr="0037582E">
        <w:rPr>
          <w:rFonts w:ascii="Cambria" w:eastAsia="Times New Roman" w:hAnsi="Cambria" w:cs="Helvetica"/>
          <w:color w:val="000000"/>
          <w:sz w:val="20"/>
          <w:szCs w:val="20"/>
          <w:lang w:eastAsia="en-GB"/>
        </w:rPr>
        <w:t>in particular those</w:t>
      </w:r>
      <w:proofErr w:type="gramEnd"/>
      <w:r w:rsidRPr="0037582E">
        <w:rPr>
          <w:rFonts w:ascii="Cambria" w:eastAsia="Times New Roman" w:hAnsi="Cambria" w:cs="Helvetica"/>
          <w:color w:val="000000"/>
          <w:sz w:val="20"/>
          <w:szCs w:val="20"/>
          <w:lang w:eastAsia="en-GB"/>
        </w:rPr>
        <w:t xml:space="preserve"> who attract the pupil premium.</w:t>
      </w:r>
    </w:p>
    <w:p w14:paraId="61A840F7" w14:textId="77777777" w:rsidR="0037582E" w:rsidRPr="0037582E" w:rsidRDefault="0037582E" w:rsidP="0037582E">
      <w:pPr>
        <w:rPr>
          <w:rFonts w:ascii="Cambria" w:hAnsi="Cambria"/>
          <w:sz w:val="20"/>
          <w:szCs w:val="20"/>
        </w:rPr>
      </w:pPr>
    </w:p>
    <w:p w14:paraId="0ED127D7" w14:textId="77777777" w:rsidR="0037582E" w:rsidRPr="0037582E" w:rsidRDefault="0037582E" w:rsidP="0037582E">
      <w:pPr>
        <w:shd w:val="clear" w:color="auto" w:fill="FFFFFF"/>
        <w:spacing w:after="0" w:line="240" w:lineRule="auto"/>
        <w:rPr>
          <w:rFonts w:ascii="Cambria" w:eastAsia="Times New Roman" w:hAnsi="Cambria" w:cs="Helvetica"/>
          <w:color w:val="000000"/>
          <w:sz w:val="20"/>
          <w:szCs w:val="20"/>
          <w:lang w:eastAsia="en-GB"/>
        </w:rPr>
      </w:pPr>
      <w:r w:rsidRPr="0037582E">
        <w:rPr>
          <w:rFonts w:ascii="Cambria" w:eastAsia="Times New Roman" w:hAnsi="Cambria" w:cs="Helvetica"/>
          <w:color w:val="000000"/>
          <w:sz w:val="20"/>
          <w:szCs w:val="20"/>
          <w:lang w:eastAsia="en-GB"/>
        </w:rPr>
        <w:t>The school has a responsibility to publish information on their website about how this funding has been spent.</w:t>
      </w:r>
    </w:p>
    <w:p w14:paraId="08F209FF" w14:textId="77777777" w:rsidR="0037582E" w:rsidRPr="0037582E" w:rsidRDefault="0037582E" w:rsidP="0037582E">
      <w:pPr>
        <w:shd w:val="clear" w:color="auto" w:fill="FFFFFF"/>
        <w:spacing w:after="0" w:line="240" w:lineRule="auto"/>
        <w:rPr>
          <w:rFonts w:ascii="Cambria" w:eastAsia="Times New Roman" w:hAnsi="Cambria" w:cs="Helvetica"/>
          <w:color w:val="000000"/>
          <w:sz w:val="20"/>
          <w:szCs w:val="20"/>
          <w:lang w:eastAsia="en-GB"/>
        </w:rPr>
      </w:pPr>
    </w:p>
    <w:p w14:paraId="48763987" w14:textId="77777777" w:rsidR="0037582E" w:rsidRPr="0037582E" w:rsidRDefault="0037582E" w:rsidP="0037582E">
      <w:pPr>
        <w:pStyle w:val="NormalWeb"/>
        <w:shd w:val="clear" w:color="auto" w:fill="FFFFFF"/>
        <w:textAlignment w:val="baseline"/>
        <w:rPr>
          <w:rFonts w:ascii="Cambria" w:hAnsi="Cambria" w:cs="Helvetica"/>
          <w:color w:val="404040"/>
        </w:rPr>
      </w:pPr>
      <w:r w:rsidRPr="0037582E">
        <w:rPr>
          <w:rStyle w:val="Strong"/>
          <w:rFonts w:ascii="Cambria" w:eastAsiaTheme="minorEastAsia" w:hAnsi="Cambria" w:cs="Helvetica"/>
          <w:color w:val="404040"/>
        </w:rPr>
        <w:t>Measuring Impact</w:t>
      </w:r>
    </w:p>
    <w:p w14:paraId="7A89CB3A" w14:textId="45AC13DE" w:rsidR="0037582E" w:rsidRPr="0037582E" w:rsidRDefault="0037582E" w:rsidP="0037582E">
      <w:pPr>
        <w:pStyle w:val="NormalWeb"/>
        <w:shd w:val="clear" w:color="auto" w:fill="FFFFFF"/>
        <w:textAlignment w:val="baseline"/>
        <w:rPr>
          <w:rFonts w:ascii="Cambria" w:hAnsi="Cambria" w:cs="Helvetica"/>
          <w:color w:val="404040"/>
        </w:rPr>
      </w:pPr>
      <w:r w:rsidRPr="0037582E">
        <w:rPr>
          <w:rFonts w:ascii="Cambria" w:hAnsi="Cambria" w:cs="Helvetica"/>
          <w:color w:val="404040"/>
        </w:rPr>
        <w:t xml:space="preserve">In order to effectively measure the impact of Pupil Premium Funding at </w:t>
      </w:r>
      <w:r w:rsidR="00B02201">
        <w:rPr>
          <w:rFonts w:ascii="Cambria" w:hAnsi="Cambria" w:cs="Helvetica"/>
          <w:color w:val="404040"/>
        </w:rPr>
        <w:t>Springhill</w:t>
      </w:r>
      <w:r w:rsidRPr="0037582E">
        <w:rPr>
          <w:rFonts w:ascii="Cambria" w:hAnsi="Cambria" w:cs="Helvetica"/>
          <w:color w:val="404040"/>
        </w:rPr>
        <w:t xml:space="preserve"> Primary Academy, there are a number of analyses completed. We monitor the impact of support by analysing attainment and progress of Pupil Premium pupils and comparing them to other pupil groups to see if differences in attainment and progress are minimised. In addition, we also measure improvements in participation in activities and clubs, attendance, confidence, behaviour and reductions in exclusions.</w:t>
      </w:r>
    </w:p>
    <w:p w14:paraId="13467273" w14:textId="77777777" w:rsidR="0037582E" w:rsidRPr="0037582E" w:rsidRDefault="0037582E" w:rsidP="0037582E">
      <w:pPr>
        <w:pStyle w:val="NormalWeb"/>
        <w:shd w:val="clear" w:color="auto" w:fill="FFFFFF"/>
        <w:textAlignment w:val="baseline"/>
        <w:rPr>
          <w:rFonts w:ascii="Cambria" w:hAnsi="Cambria" w:cs="Helvetica"/>
          <w:color w:val="404040"/>
        </w:rPr>
      </w:pPr>
      <w:r w:rsidRPr="0037582E">
        <w:rPr>
          <w:rStyle w:val="Strong"/>
          <w:rFonts w:ascii="Cambria" w:eastAsiaTheme="minorEastAsia" w:hAnsi="Cambria" w:cs="Helvetica"/>
          <w:color w:val="404040"/>
        </w:rPr>
        <w:t>Pupil Premium Strategy Review</w:t>
      </w:r>
    </w:p>
    <w:p w14:paraId="10A15B5B" w14:textId="1AE31AB6" w:rsidR="0037582E" w:rsidRPr="0037582E" w:rsidRDefault="0037582E" w:rsidP="0037582E">
      <w:pPr>
        <w:pStyle w:val="NormalWeb"/>
        <w:shd w:val="clear" w:color="auto" w:fill="FFFFFF"/>
        <w:textAlignment w:val="baseline"/>
        <w:rPr>
          <w:rFonts w:ascii="Cambria" w:hAnsi="Cambria" w:cs="Helvetica"/>
          <w:color w:val="404040"/>
        </w:rPr>
      </w:pPr>
      <w:r w:rsidRPr="0037582E">
        <w:rPr>
          <w:rFonts w:ascii="Cambria" w:hAnsi="Cambria" w:cs="Helvetica"/>
          <w:color w:val="404040"/>
        </w:rPr>
        <w:t>An interim review date is set for January 2018.</w:t>
      </w:r>
    </w:p>
    <w:p w14:paraId="311C4D29" w14:textId="6D087DB7" w:rsidR="00755979" w:rsidRDefault="00755979" w:rsidP="0037582E">
      <w:pPr>
        <w:spacing w:after="200" w:line="240" w:lineRule="auto"/>
        <w:jc w:val="center"/>
        <w:rPr>
          <w:rFonts w:ascii="Cambria" w:eastAsia="Times New Roman" w:hAnsi="Cambria" w:cs="Helvetica"/>
          <w:b/>
          <w:color w:val="000000"/>
          <w:sz w:val="20"/>
          <w:szCs w:val="20"/>
          <w:u w:val="single"/>
          <w:lang w:eastAsia="en-GB"/>
        </w:rPr>
      </w:pPr>
    </w:p>
    <w:p w14:paraId="79CBB430" w14:textId="77777777" w:rsidR="00E4799E" w:rsidRDefault="00E4799E" w:rsidP="0037582E">
      <w:pPr>
        <w:spacing w:after="200" w:line="240" w:lineRule="auto"/>
        <w:jc w:val="center"/>
        <w:rPr>
          <w:rFonts w:ascii="Cambria" w:eastAsia="Times New Roman" w:hAnsi="Cambria" w:cs="Helvetica"/>
          <w:b/>
          <w:color w:val="000000"/>
          <w:sz w:val="20"/>
          <w:szCs w:val="20"/>
          <w:u w:val="single"/>
          <w:lang w:eastAsia="en-GB"/>
        </w:rPr>
      </w:pPr>
    </w:p>
    <w:p w14:paraId="6F9B32D8" w14:textId="0A86377F" w:rsidR="0037582E" w:rsidRPr="0037582E" w:rsidRDefault="008205AD" w:rsidP="0037582E">
      <w:pPr>
        <w:spacing w:after="200" w:line="240" w:lineRule="auto"/>
        <w:jc w:val="center"/>
        <w:rPr>
          <w:rFonts w:ascii="Cambria" w:eastAsia="Times New Roman" w:hAnsi="Cambria" w:cs="Times New Roman"/>
          <w:b/>
          <w:bCs/>
          <w:color w:val="000000" w:themeColor="text1"/>
          <w:sz w:val="20"/>
          <w:szCs w:val="20"/>
          <w:lang w:eastAsia="en-GB"/>
        </w:rPr>
      </w:pPr>
      <w:r>
        <w:rPr>
          <w:rFonts w:ascii="Cambria" w:eastAsia="Times New Roman" w:hAnsi="Cambria" w:cs="Helvetica"/>
          <w:b/>
          <w:color w:val="000000"/>
          <w:sz w:val="20"/>
          <w:szCs w:val="20"/>
          <w:u w:val="single"/>
          <w:lang w:eastAsia="en-GB"/>
        </w:rPr>
        <w:t>Pupil Premium E</w:t>
      </w:r>
      <w:r w:rsidR="0037582E" w:rsidRPr="0037582E">
        <w:rPr>
          <w:rFonts w:ascii="Cambria" w:eastAsia="Times New Roman" w:hAnsi="Cambria" w:cs="Helvetica"/>
          <w:b/>
          <w:color w:val="000000"/>
          <w:sz w:val="20"/>
          <w:szCs w:val="20"/>
          <w:u w:val="single"/>
          <w:lang w:eastAsia="en-GB"/>
        </w:rPr>
        <w:t xml:space="preserve">xpenditure </w:t>
      </w:r>
      <w:r w:rsidR="000F23DC">
        <w:rPr>
          <w:rFonts w:ascii="Cambria" w:eastAsia="Times New Roman" w:hAnsi="Cambria" w:cs="Times New Roman"/>
          <w:b/>
          <w:bCs/>
          <w:color w:val="000000" w:themeColor="text1"/>
          <w:sz w:val="20"/>
          <w:szCs w:val="20"/>
          <w:u w:val="single"/>
          <w:lang w:eastAsia="en-GB"/>
        </w:rPr>
        <w:t>Plan 2018/2019</w:t>
      </w:r>
    </w:p>
    <w:tbl>
      <w:tblPr>
        <w:tblpPr w:leftFromText="45" w:rightFromText="45" w:vertAnchor="text" w:tblpXSpec="cente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10"/>
        <w:gridCol w:w="1875"/>
      </w:tblGrid>
      <w:tr w:rsidR="009E07BB" w:rsidRPr="0037582E" w14:paraId="56A4A38F" w14:textId="77777777" w:rsidTr="00A81CF4">
        <w:trPr>
          <w:tblCellSpacing w:w="0" w:type="dxa"/>
        </w:trPr>
        <w:tc>
          <w:tcPr>
            <w:tcW w:w="5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FA878C" w14:textId="4E429F2E" w:rsidR="009E07BB" w:rsidRPr="00755979" w:rsidRDefault="009E07BB" w:rsidP="009E07BB">
            <w:pPr>
              <w:spacing w:after="0" w:line="240" w:lineRule="auto"/>
              <w:rPr>
                <w:rFonts w:ascii="Cambria" w:eastAsia="Times New Roman" w:hAnsi="Cambria" w:cs="Helvetica"/>
                <w:color w:val="000000"/>
                <w:sz w:val="24"/>
                <w:szCs w:val="20"/>
                <w:lang w:eastAsia="en-GB"/>
              </w:rPr>
            </w:pPr>
            <w:r w:rsidRPr="00755979">
              <w:rPr>
                <w:rFonts w:ascii="Cambria" w:eastAsia="Times New Roman" w:hAnsi="Cambria" w:cs="Helvetica"/>
                <w:color w:val="000000"/>
                <w:sz w:val="24"/>
                <w:szCs w:val="20"/>
                <w:lang w:eastAsia="en-GB"/>
              </w:rPr>
              <w:t>Total number of pupils on roll</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2EE219" w14:textId="7EB70599" w:rsidR="009E07BB" w:rsidRPr="00755979" w:rsidRDefault="00AB177A" w:rsidP="009E07BB">
            <w:pPr>
              <w:spacing w:after="0" w:line="240" w:lineRule="auto"/>
              <w:rPr>
                <w:rFonts w:ascii="Cambria" w:eastAsia="Times New Roman" w:hAnsi="Cambria" w:cs="Helvetica"/>
                <w:color w:val="000000"/>
                <w:sz w:val="24"/>
                <w:szCs w:val="20"/>
                <w:lang w:eastAsia="en-GB"/>
              </w:rPr>
            </w:pPr>
            <w:r>
              <w:rPr>
                <w:rFonts w:eastAsia="Times New Roman" w:cs="Helvetica"/>
                <w:color w:val="000000"/>
                <w:szCs w:val="20"/>
                <w:lang w:eastAsia="en-GB"/>
              </w:rPr>
              <w:t>151</w:t>
            </w:r>
          </w:p>
        </w:tc>
      </w:tr>
      <w:tr w:rsidR="009E07BB" w:rsidRPr="0037582E" w14:paraId="1794E0A5" w14:textId="77777777" w:rsidTr="00A81CF4">
        <w:trPr>
          <w:tblCellSpacing w:w="0" w:type="dxa"/>
        </w:trPr>
        <w:tc>
          <w:tcPr>
            <w:tcW w:w="5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2393EC" w14:textId="77777777" w:rsidR="009E07BB" w:rsidRPr="00755979" w:rsidRDefault="009E07BB" w:rsidP="009E07BB">
            <w:pPr>
              <w:spacing w:after="0" w:line="240" w:lineRule="auto"/>
              <w:rPr>
                <w:rFonts w:ascii="Cambria" w:eastAsia="Times New Roman" w:hAnsi="Cambria" w:cs="Helvetica"/>
                <w:color w:val="000000"/>
                <w:sz w:val="24"/>
                <w:szCs w:val="20"/>
                <w:lang w:eastAsia="en-GB"/>
              </w:rPr>
            </w:pPr>
            <w:r w:rsidRPr="00755979">
              <w:rPr>
                <w:rFonts w:ascii="Cambria" w:eastAsia="Times New Roman" w:hAnsi="Cambria" w:cs="Helvetica"/>
                <w:color w:val="000000"/>
                <w:sz w:val="24"/>
                <w:szCs w:val="20"/>
                <w:lang w:eastAsia="en-GB"/>
              </w:rPr>
              <w:t>Total number of pupils eligible for PPG</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EE7896" w14:textId="674C5631" w:rsidR="009E07BB" w:rsidRPr="00755979" w:rsidRDefault="00AB177A" w:rsidP="009E07BB">
            <w:pPr>
              <w:spacing w:after="0" w:line="240" w:lineRule="auto"/>
              <w:rPr>
                <w:rFonts w:ascii="Cambria" w:eastAsia="Times New Roman" w:hAnsi="Cambria" w:cs="Helvetica"/>
                <w:color w:val="000000"/>
                <w:sz w:val="24"/>
                <w:szCs w:val="20"/>
                <w:lang w:eastAsia="en-GB"/>
              </w:rPr>
            </w:pPr>
            <w:r>
              <w:rPr>
                <w:rFonts w:eastAsia="Times New Roman" w:cs="Helvetica"/>
                <w:color w:val="000000"/>
                <w:szCs w:val="20"/>
                <w:lang w:eastAsia="en-GB"/>
              </w:rPr>
              <w:t>59 (39</w:t>
            </w:r>
            <w:r w:rsidR="009E07BB" w:rsidRPr="00645E4E">
              <w:rPr>
                <w:rFonts w:eastAsia="Times New Roman" w:cs="Helvetica"/>
                <w:color w:val="000000"/>
                <w:szCs w:val="20"/>
                <w:lang w:eastAsia="en-GB"/>
              </w:rPr>
              <w:t>%)</w:t>
            </w:r>
          </w:p>
        </w:tc>
      </w:tr>
      <w:tr w:rsidR="009E07BB" w:rsidRPr="0037582E" w14:paraId="684661A0" w14:textId="77777777" w:rsidTr="00A81CF4">
        <w:trPr>
          <w:tblCellSpacing w:w="0" w:type="dxa"/>
        </w:trPr>
        <w:tc>
          <w:tcPr>
            <w:tcW w:w="5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7ADEBA" w14:textId="77777777" w:rsidR="009E07BB" w:rsidRPr="00755979" w:rsidRDefault="009E07BB" w:rsidP="009E07BB">
            <w:pPr>
              <w:spacing w:after="0" w:line="240" w:lineRule="auto"/>
              <w:rPr>
                <w:rFonts w:ascii="Cambria" w:eastAsia="Times New Roman" w:hAnsi="Cambria" w:cs="Helvetica"/>
                <w:color w:val="000000"/>
                <w:sz w:val="24"/>
                <w:szCs w:val="20"/>
                <w:lang w:eastAsia="en-GB"/>
              </w:rPr>
            </w:pPr>
            <w:r w:rsidRPr="00755979">
              <w:rPr>
                <w:rFonts w:ascii="Cambria" w:eastAsia="Times New Roman" w:hAnsi="Cambria" w:cs="Helvetica"/>
                <w:color w:val="000000"/>
                <w:sz w:val="24"/>
                <w:szCs w:val="20"/>
                <w:lang w:eastAsia="en-GB"/>
              </w:rPr>
              <w:t>Amount of PPG received per pupil</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BF55AC" w14:textId="5EF6A3CD" w:rsidR="009E07BB" w:rsidRPr="00755979" w:rsidRDefault="009E07BB" w:rsidP="009E07BB">
            <w:pPr>
              <w:spacing w:after="0" w:line="240" w:lineRule="auto"/>
              <w:rPr>
                <w:rFonts w:ascii="Cambria" w:eastAsia="Times New Roman" w:hAnsi="Cambria" w:cs="Helvetica"/>
                <w:color w:val="000000"/>
                <w:sz w:val="24"/>
                <w:szCs w:val="20"/>
                <w:lang w:eastAsia="en-GB"/>
              </w:rPr>
            </w:pPr>
            <w:r w:rsidRPr="00645E4E">
              <w:rPr>
                <w:rFonts w:eastAsia="Times New Roman" w:cs="Helvetica"/>
                <w:color w:val="000000"/>
                <w:szCs w:val="20"/>
                <w:lang w:eastAsia="en-GB"/>
              </w:rPr>
              <w:t>£1320</w:t>
            </w:r>
          </w:p>
        </w:tc>
      </w:tr>
      <w:tr w:rsidR="00AB1F72" w:rsidRPr="0037582E" w14:paraId="13F5CA0A" w14:textId="77777777" w:rsidTr="00A81CF4">
        <w:trPr>
          <w:tblCellSpacing w:w="0" w:type="dxa"/>
        </w:trPr>
        <w:tc>
          <w:tcPr>
            <w:tcW w:w="5610" w:type="dxa"/>
            <w:tcBorders>
              <w:top w:val="outset" w:sz="6" w:space="0" w:color="auto"/>
              <w:left w:val="outset" w:sz="6" w:space="0" w:color="auto"/>
              <w:bottom w:val="outset" w:sz="6" w:space="0" w:color="auto"/>
              <w:right w:val="outset" w:sz="6" w:space="0" w:color="auto"/>
            </w:tcBorders>
            <w:shd w:val="clear" w:color="auto" w:fill="FFFFFF"/>
            <w:vAlign w:val="center"/>
          </w:tcPr>
          <w:p w14:paraId="6395D80B" w14:textId="6921EA1A" w:rsidR="00AB1F72" w:rsidRPr="00755979" w:rsidRDefault="00AB1F72" w:rsidP="009E07BB">
            <w:pPr>
              <w:spacing w:after="0" w:line="240" w:lineRule="auto"/>
              <w:rPr>
                <w:rFonts w:ascii="Cambria" w:eastAsia="Times New Roman" w:hAnsi="Cambria" w:cs="Helvetica"/>
                <w:color w:val="000000"/>
                <w:sz w:val="24"/>
                <w:szCs w:val="20"/>
                <w:lang w:eastAsia="en-GB"/>
              </w:rPr>
            </w:pPr>
            <w:r>
              <w:rPr>
                <w:rFonts w:ascii="Cambria" w:eastAsia="Times New Roman" w:hAnsi="Cambria" w:cs="Helvetica"/>
                <w:color w:val="000000"/>
                <w:sz w:val="24"/>
                <w:szCs w:val="20"/>
                <w:lang w:eastAsia="en-GB"/>
              </w:rPr>
              <w:t xml:space="preserve">Amount of PPG </w:t>
            </w:r>
            <w:r w:rsidR="008205AD">
              <w:rPr>
                <w:rFonts w:ascii="Cambria" w:eastAsia="Times New Roman" w:hAnsi="Cambria" w:cs="Helvetica"/>
                <w:color w:val="000000"/>
                <w:sz w:val="24"/>
                <w:szCs w:val="20"/>
                <w:lang w:eastAsia="en-GB"/>
              </w:rPr>
              <w:t xml:space="preserve">received </w:t>
            </w:r>
            <w:r>
              <w:rPr>
                <w:rFonts w:ascii="Cambria" w:eastAsia="Times New Roman" w:hAnsi="Cambria" w:cs="Helvetica"/>
                <w:color w:val="000000"/>
                <w:sz w:val="24"/>
                <w:szCs w:val="20"/>
                <w:lang w:eastAsia="en-GB"/>
              </w:rPr>
              <w:t>for LAC/Service children</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14:paraId="068E162F" w14:textId="65AF24E6" w:rsidR="00AB1F72" w:rsidRPr="00645E4E" w:rsidRDefault="00AB1F72" w:rsidP="009E07BB">
            <w:pPr>
              <w:spacing w:after="0" w:line="240" w:lineRule="auto"/>
              <w:rPr>
                <w:rFonts w:eastAsia="Times New Roman" w:cs="Helvetica"/>
                <w:color w:val="000000"/>
                <w:szCs w:val="20"/>
                <w:lang w:eastAsia="en-GB"/>
              </w:rPr>
            </w:pPr>
            <w:r>
              <w:rPr>
                <w:rFonts w:eastAsia="Times New Roman" w:cs="Helvetica"/>
                <w:color w:val="000000"/>
                <w:szCs w:val="20"/>
                <w:lang w:eastAsia="en-GB"/>
              </w:rPr>
              <w:t>£300</w:t>
            </w:r>
          </w:p>
        </w:tc>
      </w:tr>
      <w:tr w:rsidR="009E07BB" w:rsidRPr="0037582E" w14:paraId="7CE71499" w14:textId="77777777" w:rsidTr="00A81CF4">
        <w:trPr>
          <w:tblCellSpacing w:w="0" w:type="dxa"/>
        </w:trPr>
        <w:tc>
          <w:tcPr>
            <w:tcW w:w="5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C3587" w14:textId="1A7F5BFF" w:rsidR="009E07BB" w:rsidRPr="00755979" w:rsidRDefault="009E07BB" w:rsidP="009E07BB">
            <w:pPr>
              <w:spacing w:after="0" w:line="240" w:lineRule="auto"/>
              <w:rPr>
                <w:rFonts w:ascii="Cambria" w:eastAsia="Times New Roman" w:hAnsi="Cambria" w:cs="Helvetica"/>
                <w:color w:val="000000"/>
                <w:sz w:val="24"/>
                <w:szCs w:val="20"/>
                <w:lang w:eastAsia="en-GB"/>
              </w:rPr>
            </w:pPr>
            <w:r w:rsidRPr="00755979">
              <w:rPr>
                <w:rFonts w:ascii="Cambria" w:eastAsia="Times New Roman" w:hAnsi="Cambria" w:cs="Helvetica"/>
                <w:b/>
                <w:bCs/>
                <w:color w:val="000000"/>
                <w:sz w:val="24"/>
                <w:szCs w:val="20"/>
                <w:lang w:eastAsia="en-GB"/>
              </w:rPr>
              <w:t>Total amo</w:t>
            </w:r>
            <w:r w:rsidR="008205AD">
              <w:rPr>
                <w:rFonts w:ascii="Cambria" w:eastAsia="Times New Roman" w:hAnsi="Cambria" w:cs="Helvetica"/>
                <w:b/>
                <w:bCs/>
                <w:color w:val="000000"/>
                <w:sz w:val="24"/>
                <w:szCs w:val="20"/>
                <w:lang w:eastAsia="en-GB"/>
              </w:rPr>
              <w:t xml:space="preserve">unt of PPG allocated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3E664B" w14:textId="773D3227" w:rsidR="009E07BB" w:rsidRPr="00755979" w:rsidRDefault="009E07BB" w:rsidP="00AB177A">
            <w:pPr>
              <w:spacing w:after="0" w:line="240" w:lineRule="auto"/>
              <w:rPr>
                <w:rFonts w:ascii="Cambria" w:eastAsia="Times New Roman" w:hAnsi="Cambria" w:cs="Helvetica"/>
                <w:color w:val="000000"/>
                <w:sz w:val="24"/>
                <w:szCs w:val="20"/>
                <w:lang w:eastAsia="en-GB"/>
              </w:rPr>
            </w:pPr>
            <w:r w:rsidRPr="00790522">
              <w:rPr>
                <w:rFonts w:eastAsia="Times New Roman" w:cs="Helvetica"/>
                <w:b/>
                <w:color w:val="000000"/>
                <w:szCs w:val="20"/>
                <w:lang w:eastAsia="en-GB"/>
              </w:rPr>
              <w:t>£</w:t>
            </w:r>
            <w:r w:rsidR="00AB177A">
              <w:rPr>
                <w:rFonts w:eastAsia="Times New Roman" w:cs="Helvetica"/>
                <w:b/>
                <w:color w:val="000000"/>
                <w:szCs w:val="20"/>
                <w:lang w:eastAsia="en-GB"/>
              </w:rPr>
              <w:t>78,180</w:t>
            </w:r>
          </w:p>
        </w:tc>
      </w:tr>
    </w:tbl>
    <w:p w14:paraId="480E2B1E" w14:textId="77777777" w:rsidR="0037582E" w:rsidRPr="0037582E" w:rsidRDefault="0037582E" w:rsidP="0037582E">
      <w:pPr>
        <w:spacing w:after="200" w:line="240" w:lineRule="auto"/>
        <w:jc w:val="center"/>
        <w:rPr>
          <w:rFonts w:ascii="Cambria" w:eastAsia="Times New Roman" w:hAnsi="Cambria" w:cs="Times New Roman"/>
          <w:color w:val="000000" w:themeColor="text1"/>
          <w:sz w:val="20"/>
          <w:szCs w:val="20"/>
          <w:lang w:eastAsia="en-GB"/>
        </w:rPr>
      </w:pPr>
    </w:p>
    <w:p w14:paraId="6298E959" w14:textId="57F30062" w:rsidR="0037582E" w:rsidRDefault="0037582E" w:rsidP="0037582E">
      <w:pPr>
        <w:spacing w:after="200" w:line="240" w:lineRule="auto"/>
        <w:rPr>
          <w:rFonts w:ascii="Cambria" w:eastAsia="Times New Roman" w:hAnsi="Cambria" w:cs="Times New Roman"/>
          <w:color w:val="000000" w:themeColor="text1"/>
          <w:sz w:val="20"/>
          <w:szCs w:val="20"/>
          <w:lang w:eastAsia="en-GB"/>
        </w:rPr>
      </w:pPr>
    </w:p>
    <w:p w14:paraId="206291C3" w14:textId="007E975F" w:rsidR="00CE5086" w:rsidRDefault="00CE5086" w:rsidP="0037582E">
      <w:pPr>
        <w:spacing w:after="200" w:line="240" w:lineRule="auto"/>
        <w:rPr>
          <w:rFonts w:ascii="Cambria" w:eastAsia="Times New Roman" w:hAnsi="Cambria" w:cs="Times New Roman"/>
          <w:color w:val="000000" w:themeColor="text1"/>
          <w:sz w:val="20"/>
          <w:szCs w:val="20"/>
          <w:lang w:eastAsia="en-GB"/>
        </w:rPr>
      </w:pPr>
    </w:p>
    <w:p w14:paraId="1381CD77" w14:textId="77777777" w:rsidR="00CE5086" w:rsidRPr="0037582E" w:rsidRDefault="00CE5086" w:rsidP="0037582E">
      <w:pPr>
        <w:spacing w:after="200" w:line="240" w:lineRule="auto"/>
        <w:rPr>
          <w:rFonts w:ascii="Cambria" w:eastAsia="Times New Roman" w:hAnsi="Cambria" w:cs="Times New Roman"/>
          <w:color w:val="000000" w:themeColor="text1"/>
          <w:sz w:val="20"/>
          <w:szCs w:val="20"/>
          <w:lang w:eastAsia="en-GB"/>
        </w:rPr>
      </w:pPr>
    </w:p>
    <w:p w14:paraId="01092E44" w14:textId="01BE2925" w:rsidR="0037582E" w:rsidRPr="0037582E" w:rsidRDefault="0037582E" w:rsidP="0037582E">
      <w:pPr>
        <w:spacing w:after="200" w:line="240" w:lineRule="auto"/>
        <w:rPr>
          <w:rFonts w:ascii="Cambria" w:eastAsia="Times New Roman" w:hAnsi="Cambria" w:cs="Times New Roman"/>
          <w:color w:val="000000" w:themeColor="text1"/>
          <w:sz w:val="20"/>
          <w:szCs w:val="20"/>
          <w:lang w:eastAsia="en-GB"/>
        </w:rPr>
      </w:pPr>
      <w:r w:rsidRPr="0037582E">
        <w:rPr>
          <w:rFonts w:ascii="Cambria" w:eastAsia="Times New Roman" w:hAnsi="Cambria" w:cs="Times New Roman"/>
          <w:color w:val="000000" w:themeColor="text1"/>
          <w:sz w:val="20"/>
          <w:szCs w:val="20"/>
          <w:lang w:eastAsia="en-GB"/>
        </w:rPr>
        <w:t>Our allocation for 201</w:t>
      </w:r>
      <w:r w:rsidR="00AB177A">
        <w:rPr>
          <w:rFonts w:ascii="Cambria" w:eastAsia="Times New Roman" w:hAnsi="Cambria" w:cs="Times New Roman"/>
          <w:color w:val="000000" w:themeColor="text1"/>
          <w:sz w:val="20"/>
          <w:szCs w:val="20"/>
          <w:lang w:eastAsia="en-GB"/>
        </w:rPr>
        <w:t>8</w:t>
      </w:r>
      <w:r w:rsidRPr="0037582E">
        <w:rPr>
          <w:rFonts w:ascii="Cambria" w:eastAsia="Times New Roman" w:hAnsi="Cambria" w:cs="Times New Roman"/>
          <w:color w:val="000000" w:themeColor="text1"/>
          <w:sz w:val="20"/>
          <w:szCs w:val="20"/>
          <w:lang w:eastAsia="en-GB"/>
        </w:rPr>
        <w:t>/1</w:t>
      </w:r>
      <w:r w:rsidR="00AB177A">
        <w:rPr>
          <w:rFonts w:ascii="Cambria" w:eastAsia="Times New Roman" w:hAnsi="Cambria" w:cs="Times New Roman"/>
          <w:color w:val="000000" w:themeColor="text1"/>
          <w:sz w:val="20"/>
          <w:szCs w:val="20"/>
          <w:lang w:eastAsia="en-GB"/>
        </w:rPr>
        <w:t>9</w:t>
      </w:r>
      <w:r w:rsidRPr="0037582E">
        <w:rPr>
          <w:rFonts w:ascii="Cambria" w:eastAsia="Times New Roman" w:hAnsi="Cambria" w:cs="Times New Roman"/>
          <w:color w:val="000000" w:themeColor="text1"/>
          <w:sz w:val="20"/>
          <w:szCs w:val="20"/>
          <w:lang w:eastAsia="en-GB"/>
        </w:rPr>
        <w:t xml:space="preserve"> is £</w:t>
      </w:r>
      <w:r w:rsidR="00AB177A">
        <w:rPr>
          <w:rFonts w:ascii="Cambria" w:eastAsia="Times New Roman" w:hAnsi="Cambria" w:cs="Times New Roman"/>
          <w:color w:val="000000" w:themeColor="text1"/>
          <w:sz w:val="20"/>
          <w:szCs w:val="20"/>
          <w:lang w:eastAsia="en-GB"/>
        </w:rPr>
        <w:t>78,180</w:t>
      </w:r>
      <w:r w:rsidRPr="0037582E">
        <w:rPr>
          <w:rFonts w:ascii="Cambria" w:eastAsia="Times New Roman" w:hAnsi="Cambria" w:cs="Times New Roman"/>
          <w:color w:val="000000" w:themeColor="text1"/>
          <w:sz w:val="20"/>
          <w:szCs w:val="20"/>
          <w:lang w:eastAsia="en-GB"/>
        </w:rPr>
        <w:t xml:space="preserve"> which will be used to support children based on the identified needs of this group of learners.</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98"/>
        <w:gridCol w:w="4412"/>
      </w:tblGrid>
      <w:tr w:rsidR="0037582E" w:rsidRPr="0037582E" w14:paraId="0DABF868" w14:textId="77777777" w:rsidTr="00A81CF4">
        <w:trPr>
          <w:tblCellSpacing w:w="0"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D9E2F3" w:themeFill="accent1" w:themeFillTint="33"/>
            <w:vAlign w:val="center"/>
            <w:hideMark/>
          </w:tcPr>
          <w:p w14:paraId="5840935C" w14:textId="77777777" w:rsidR="0037582E" w:rsidRPr="0037582E" w:rsidRDefault="0037582E" w:rsidP="00A81CF4">
            <w:pPr>
              <w:spacing w:after="0" w:line="240" w:lineRule="auto"/>
              <w:rPr>
                <w:rFonts w:ascii="Cambria" w:eastAsia="Times New Roman" w:hAnsi="Cambria" w:cs="Helvetica"/>
                <w:color w:val="000000"/>
                <w:sz w:val="20"/>
                <w:szCs w:val="20"/>
                <w:lang w:eastAsia="en-GB"/>
              </w:rPr>
            </w:pPr>
            <w:r w:rsidRPr="0037582E">
              <w:rPr>
                <w:rFonts w:ascii="Cambria" w:eastAsia="Times New Roman" w:hAnsi="Cambria" w:cs="Helvetica"/>
                <w:color w:val="000000"/>
                <w:sz w:val="20"/>
                <w:szCs w:val="20"/>
                <w:lang w:eastAsia="en-GB"/>
              </w:rPr>
              <w:t>Focus on Learning in the curriculum</w:t>
            </w:r>
          </w:p>
        </w:tc>
        <w:tc>
          <w:tcPr>
            <w:tcW w:w="4412" w:type="dxa"/>
            <w:tcBorders>
              <w:top w:val="outset" w:sz="6" w:space="0" w:color="auto"/>
              <w:left w:val="outset" w:sz="6" w:space="0" w:color="auto"/>
              <w:bottom w:val="outset" w:sz="6" w:space="0" w:color="auto"/>
              <w:right w:val="outset" w:sz="6" w:space="0" w:color="auto"/>
            </w:tcBorders>
            <w:shd w:val="clear" w:color="auto" w:fill="D9E2F3" w:themeFill="accent1" w:themeFillTint="33"/>
            <w:vAlign w:val="center"/>
            <w:hideMark/>
          </w:tcPr>
          <w:p w14:paraId="40621427" w14:textId="23026B54" w:rsidR="0037582E" w:rsidRPr="006F7AC1" w:rsidRDefault="00EF46F2" w:rsidP="00A81CF4">
            <w:pPr>
              <w:spacing w:after="0" w:line="240" w:lineRule="auto"/>
              <w:rPr>
                <w:rFonts w:ascii="Cambria" w:eastAsia="Times New Roman" w:hAnsi="Cambria" w:cs="Helvetica"/>
                <w:color w:val="000000"/>
                <w:sz w:val="20"/>
                <w:szCs w:val="20"/>
                <w:lang w:eastAsia="en-GB"/>
              </w:rPr>
            </w:pPr>
            <w:r>
              <w:rPr>
                <w:rFonts w:ascii="Cambria" w:eastAsia="Times New Roman" w:hAnsi="Cambria" w:cs="Helvetica"/>
                <w:color w:val="000000"/>
                <w:sz w:val="20"/>
                <w:szCs w:val="20"/>
                <w:lang w:eastAsia="en-GB"/>
              </w:rPr>
              <w:t>38</w:t>
            </w:r>
            <w:r w:rsidR="0037582E" w:rsidRPr="006F7AC1">
              <w:rPr>
                <w:rFonts w:ascii="Cambria" w:eastAsia="Times New Roman" w:hAnsi="Cambria" w:cs="Helvetica"/>
                <w:color w:val="000000"/>
                <w:sz w:val="20"/>
                <w:szCs w:val="20"/>
                <w:lang w:eastAsia="en-GB"/>
              </w:rPr>
              <w:t>%</w:t>
            </w:r>
          </w:p>
        </w:tc>
      </w:tr>
      <w:tr w:rsidR="0037582E" w:rsidRPr="0037582E" w14:paraId="37EAA021" w14:textId="77777777" w:rsidTr="00A81CF4">
        <w:trPr>
          <w:tblCellSpacing w:w="0"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8EAADB" w:themeFill="accent1" w:themeFillTint="99"/>
            <w:vAlign w:val="center"/>
            <w:hideMark/>
          </w:tcPr>
          <w:p w14:paraId="19657843" w14:textId="77777777" w:rsidR="0037582E" w:rsidRPr="0037582E" w:rsidRDefault="0037582E" w:rsidP="00A81CF4">
            <w:pPr>
              <w:spacing w:after="0" w:line="240" w:lineRule="auto"/>
              <w:rPr>
                <w:rFonts w:ascii="Cambria" w:eastAsia="Times New Roman" w:hAnsi="Cambria" w:cs="Helvetica"/>
                <w:color w:val="000000"/>
                <w:sz w:val="20"/>
                <w:szCs w:val="20"/>
                <w:lang w:eastAsia="en-GB"/>
              </w:rPr>
            </w:pPr>
            <w:r w:rsidRPr="0037582E">
              <w:rPr>
                <w:rFonts w:ascii="Cambria" w:eastAsia="Times New Roman" w:hAnsi="Cambria" w:cs="Helvetica"/>
                <w:color w:val="000000"/>
                <w:sz w:val="20"/>
                <w:szCs w:val="20"/>
                <w:lang w:eastAsia="en-GB"/>
              </w:rPr>
              <w:t>Focus on social, emotional and behavioural support for pupils and families</w:t>
            </w:r>
          </w:p>
        </w:tc>
        <w:tc>
          <w:tcPr>
            <w:tcW w:w="4412" w:type="dxa"/>
            <w:tcBorders>
              <w:top w:val="outset" w:sz="6" w:space="0" w:color="auto"/>
              <w:left w:val="outset" w:sz="6" w:space="0" w:color="auto"/>
              <w:bottom w:val="outset" w:sz="6" w:space="0" w:color="auto"/>
              <w:right w:val="outset" w:sz="6" w:space="0" w:color="auto"/>
            </w:tcBorders>
            <w:shd w:val="clear" w:color="auto" w:fill="8EAADB" w:themeFill="accent1" w:themeFillTint="99"/>
            <w:vAlign w:val="center"/>
            <w:hideMark/>
          </w:tcPr>
          <w:p w14:paraId="64C36AF2" w14:textId="5560F7C1" w:rsidR="0037582E" w:rsidRPr="006F7AC1" w:rsidRDefault="00EF46F2" w:rsidP="00A81CF4">
            <w:pPr>
              <w:spacing w:after="0" w:line="240" w:lineRule="auto"/>
              <w:rPr>
                <w:rFonts w:ascii="Cambria" w:eastAsia="Times New Roman" w:hAnsi="Cambria" w:cs="Helvetica"/>
                <w:color w:val="000000"/>
                <w:sz w:val="20"/>
                <w:szCs w:val="20"/>
                <w:lang w:eastAsia="en-GB"/>
              </w:rPr>
            </w:pPr>
            <w:r>
              <w:rPr>
                <w:rFonts w:ascii="Cambria" w:eastAsia="Times New Roman" w:hAnsi="Cambria" w:cs="Helvetica"/>
                <w:color w:val="000000"/>
                <w:sz w:val="20"/>
                <w:szCs w:val="20"/>
                <w:lang w:eastAsia="en-GB"/>
              </w:rPr>
              <w:t>59</w:t>
            </w:r>
            <w:r w:rsidR="0037582E" w:rsidRPr="006F7AC1">
              <w:rPr>
                <w:rFonts w:ascii="Cambria" w:eastAsia="Times New Roman" w:hAnsi="Cambria" w:cs="Helvetica"/>
                <w:color w:val="000000"/>
                <w:sz w:val="20"/>
                <w:szCs w:val="20"/>
                <w:lang w:eastAsia="en-GB"/>
              </w:rPr>
              <w:t>%</w:t>
            </w:r>
          </w:p>
        </w:tc>
      </w:tr>
      <w:tr w:rsidR="0037582E" w:rsidRPr="0037582E" w14:paraId="0321B363" w14:textId="77777777" w:rsidTr="00A81CF4">
        <w:trPr>
          <w:tblCellSpacing w:w="0"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3F0DE024" w14:textId="77777777" w:rsidR="0037582E" w:rsidRPr="0037582E" w:rsidRDefault="0037582E" w:rsidP="00A81CF4">
            <w:pPr>
              <w:spacing w:after="0" w:line="240" w:lineRule="auto"/>
              <w:rPr>
                <w:rFonts w:ascii="Cambria" w:eastAsia="Times New Roman" w:hAnsi="Cambria" w:cs="Helvetica"/>
                <w:color w:val="000000"/>
                <w:sz w:val="20"/>
                <w:szCs w:val="20"/>
                <w:lang w:eastAsia="en-GB"/>
              </w:rPr>
            </w:pPr>
            <w:r w:rsidRPr="0037582E">
              <w:rPr>
                <w:rFonts w:ascii="Cambria" w:eastAsia="Times New Roman" w:hAnsi="Cambria" w:cs="Helvetica"/>
                <w:color w:val="000000"/>
                <w:sz w:val="20"/>
                <w:szCs w:val="20"/>
                <w:lang w:eastAsia="en-GB"/>
              </w:rPr>
              <w:t>Focus on enrichment beyond the curriculum</w:t>
            </w:r>
          </w:p>
        </w:tc>
        <w:tc>
          <w:tcPr>
            <w:tcW w:w="4412" w:type="dxa"/>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125C89DE" w14:textId="22E612CC" w:rsidR="0037582E" w:rsidRPr="006F7AC1" w:rsidRDefault="006A46A0" w:rsidP="00A81CF4">
            <w:pPr>
              <w:spacing w:after="0" w:line="240" w:lineRule="auto"/>
              <w:rPr>
                <w:rFonts w:ascii="Cambria" w:eastAsia="Times New Roman" w:hAnsi="Cambria" w:cs="Helvetica"/>
                <w:color w:val="000000"/>
                <w:sz w:val="20"/>
                <w:szCs w:val="20"/>
                <w:lang w:eastAsia="en-GB"/>
              </w:rPr>
            </w:pPr>
            <w:r>
              <w:rPr>
                <w:rFonts w:ascii="Cambria" w:eastAsia="Times New Roman" w:hAnsi="Cambria" w:cs="Helvetica"/>
                <w:color w:val="000000"/>
                <w:sz w:val="20"/>
                <w:szCs w:val="20"/>
                <w:lang w:eastAsia="en-GB"/>
              </w:rPr>
              <w:t>3</w:t>
            </w:r>
            <w:r w:rsidR="0037582E" w:rsidRPr="006F7AC1">
              <w:rPr>
                <w:rFonts w:ascii="Cambria" w:eastAsia="Times New Roman" w:hAnsi="Cambria" w:cs="Helvetica"/>
                <w:color w:val="000000"/>
                <w:sz w:val="20"/>
                <w:szCs w:val="20"/>
                <w:lang w:eastAsia="en-GB"/>
              </w:rPr>
              <w:t>%</w:t>
            </w:r>
          </w:p>
        </w:tc>
      </w:tr>
    </w:tbl>
    <w:p w14:paraId="55E5A4F8" w14:textId="65F69B3A" w:rsidR="00E4799E" w:rsidRDefault="00E4799E" w:rsidP="0037582E">
      <w:pPr>
        <w:spacing w:after="200" w:line="240" w:lineRule="auto"/>
        <w:rPr>
          <w:rFonts w:ascii="Cambria" w:eastAsia="Times New Roman" w:hAnsi="Cambria" w:cs="Times New Roman"/>
          <w:color w:val="000000" w:themeColor="text1"/>
          <w:sz w:val="20"/>
          <w:szCs w:val="20"/>
          <w:lang w:eastAsia="en-GB"/>
        </w:rPr>
      </w:pPr>
    </w:p>
    <w:p w14:paraId="5A0BC2D3" w14:textId="77777777" w:rsidR="008205AD" w:rsidRDefault="008205AD" w:rsidP="0037582E">
      <w:pPr>
        <w:spacing w:after="200" w:line="240" w:lineRule="auto"/>
        <w:rPr>
          <w:rFonts w:ascii="Cambria" w:eastAsia="Times New Roman" w:hAnsi="Cambria" w:cs="Times New Roman"/>
          <w:b/>
          <w:color w:val="000000" w:themeColor="text1"/>
          <w:sz w:val="20"/>
          <w:szCs w:val="20"/>
          <w:u w:val="single"/>
          <w:lang w:eastAsia="en-GB"/>
        </w:rPr>
      </w:pPr>
    </w:p>
    <w:p w14:paraId="6F10E536" w14:textId="77777777" w:rsidR="0037582E" w:rsidRPr="0037582E" w:rsidRDefault="0037582E" w:rsidP="0037582E">
      <w:pPr>
        <w:spacing w:after="200" w:line="240" w:lineRule="auto"/>
        <w:rPr>
          <w:rFonts w:ascii="Cambria" w:eastAsia="Times New Roman" w:hAnsi="Cambria" w:cs="Times New Roman"/>
          <w:b/>
          <w:color w:val="000000" w:themeColor="text1"/>
          <w:sz w:val="20"/>
          <w:szCs w:val="20"/>
          <w:u w:val="single"/>
          <w:lang w:eastAsia="en-GB"/>
        </w:rPr>
      </w:pPr>
      <w:r w:rsidRPr="0037582E">
        <w:rPr>
          <w:rFonts w:ascii="Cambria" w:eastAsia="Times New Roman" w:hAnsi="Cambria" w:cs="Times New Roman"/>
          <w:b/>
          <w:color w:val="000000" w:themeColor="text1"/>
          <w:sz w:val="20"/>
          <w:szCs w:val="20"/>
          <w:u w:val="single"/>
          <w:lang w:eastAsia="en-GB"/>
        </w:rPr>
        <w:lastRenderedPageBreak/>
        <w:t>Rag Rating Impact Code</w:t>
      </w:r>
    </w:p>
    <w:tbl>
      <w:tblPr>
        <w:tblStyle w:val="TableGrid"/>
        <w:tblW w:w="0" w:type="auto"/>
        <w:tblLook w:val="04A0" w:firstRow="1" w:lastRow="0" w:firstColumn="1" w:lastColumn="0" w:noHBand="0" w:noVBand="1"/>
      </w:tblPr>
      <w:tblGrid>
        <w:gridCol w:w="2760"/>
        <w:gridCol w:w="2432"/>
        <w:gridCol w:w="2630"/>
        <w:gridCol w:w="2634"/>
      </w:tblGrid>
      <w:tr w:rsidR="0037582E" w:rsidRPr="0037582E" w14:paraId="7B90C166" w14:textId="77777777" w:rsidTr="009E0654">
        <w:trPr>
          <w:trHeight w:val="168"/>
        </w:trPr>
        <w:tc>
          <w:tcPr>
            <w:tcW w:w="2760" w:type="dxa"/>
            <w:shd w:val="clear" w:color="auto" w:fill="00B050"/>
          </w:tcPr>
          <w:p w14:paraId="763649DE" w14:textId="77777777" w:rsidR="0037582E" w:rsidRPr="0037582E" w:rsidRDefault="0037582E" w:rsidP="00A81CF4">
            <w:pPr>
              <w:spacing w:after="200"/>
              <w:jc w:val="center"/>
              <w:rPr>
                <w:rFonts w:ascii="Cambria" w:eastAsia="Times New Roman" w:hAnsi="Cambria" w:cs="Times New Roman"/>
                <w:b/>
                <w:color w:val="000000" w:themeColor="text1"/>
                <w:szCs w:val="20"/>
                <w:lang w:eastAsia="en-GB"/>
              </w:rPr>
            </w:pPr>
            <w:r w:rsidRPr="0037582E">
              <w:rPr>
                <w:rFonts w:ascii="Cambria" w:eastAsia="Times New Roman" w:hAnsi="Cambria" w:cs="Times New Roman"/>
                <w:b/>
                <w:color w:val="000000" w:themeColor="text1"/>
                <w:szCs w:val="20"/>
                <w:lang w:eastAsia="en-GB"/>
              </w:rPr>
              <w:t>Significant impact</w:t>
            </w:r>
          </w:p>
        </w:tc>
        <w:tc>
          <w:tcPr>
            <w:tcW w:w="2432" w:type="dxa"/>
            <w:shd w:val="clear" w:color="auto" w:fill="FFFF00"/>
          </w:tcPr>
          <w:p w14:paraId="1BBCB03A" w14:textId="77777777" w:rsidR="0037582E" w:rsidRPr="0037582E" w:rsidRDefault="0037582E" w:rsidP="00A81CF4">
            <w:pPr>
              <w:spacing w:after="200"/>
              <w:jc w:val="center"/>
              <w:rPr>
                <w:rFonts w:ascii="Cambria" w:eastAsia="Times New Roman" w:hAnsi="Cambria" w:cs="Times New Roman"/>
                <w:b/>
                <w:color w:val="000000" w:themeColor="text1"/>
                <w:szCs w:val="20"/>
                <w:lang w:eastAsia="en-GB"/>
              </w:rPr>
            </w:pPr>
            <w:r w:rsidRPr="0037582E">
              <w:rPr>
                <w:rFonts w:ascii="Cambria" w:eastAsia="Times New Roman" w:hAnsi="Cambria" w:cs="Times New Roman"/>
                <w:b/>
                <w:color w:val="000000" w:themeColor="text1"/>
                <w:szCs w:val="20"/>
                <w:lang w:eastAsia="en-GB"/>
              </w:rPr>
              <w:t>Impact</w:t>
            </w:r>
          </w:p>
        </w:tc>
        <w:tc>
          <w:tcPr>
            <w:tcW w:w="2630" w:type="dxa"/>
            <w:shd w:val="clear" w:color="auto" w:fill="FFC000"/>
          </w:tcPr>
          <w:p w14:paraId="30C16E2C" w14:textId="77777777" w:rsidR="0037582E" w:rsidRPr="0037582E" w:rsidRDefault="0037582E" w:rsidP="00A81CF4">
            <w:pPr>
              <w:spacing w:after="200"/>
              <w:jc w:val="center"/>
              <w:rPr>
                <w:rFonts w:ascii="Cambria" w:eastAsia="Times New Roman" w:hAnsi="Cambria" w:cs="Times New Roman"/>
                <w:b/>
                <w:color w:val="000000" w:themeColor="text1"/>
                <w:szCs w:val="20"/>
                <w:lang w:eastAsia="en-GB"/>
              </w:rPr>
            </w:pPr>
            <w:r w:rsidRPr="0037582E">
              <w:rPr>
                <w:rFonts w:ascii="Cambria" w:eastAsia="Times New Roman" w:hAnsi="Cambria" w:cs="Times New Roman"/>
                <w:b/>
                <w:color w:val="000000" w:themeColor="text1"/>
                <w:szCs w:val="20"/>
                <w:lang w:eastAsia="en-GB"/>
              </w:rPr>
              <w:t>Limited impact</w:t>
            </w:r>
          </w:p>
        </w:tc>
        <w:tc>
          <w:tcPr>
            <w:tcW w:w="2634" w:type="dxa"/>
            <w:shd w:val="clear" w:color="auto" w:fill="FF0000"/>
          </w:tcPr>
          <w:p w14:paraId="07AC644E" w14:textId="77777777" w:rsidR="0037582E" w:rsidRPr="0037582E" w:rsidRDefault="0037582E" w:rsidP="00A81CF4">
            <w:pPr>
              <w:spacing w:after="200"/>
              <w:jc w:val="center"/>
              <w:rPr>
                <w:rFonts w:ascii="Cambria" w:eastAsia="Times New Roman" w:hAnsi="Cambria" w:cs="Times New Roman"/>
                <w:b/>
                <w:color w:val="000000" w:themeColor="text1"/>
                <w:szCs w:val="20"/>
                <w:lang w:eastAsia="en-GB"/>
              </w:rPr>
            </w:pPr>
            <w:r w:rsidRPr="0037582E">
              <w:rPr>
                <w:rFonts w:ascii="Cambria" w:eastAsia="Times New Roman" w:hAnsi="Cambria" w:cs="Times New Roman"/>
                <w:b/>
                <w:color w:val="000000" w:themeColor="text1"/>
                <w:szCs w:val="20"/>
                <w:lang w:eastAsia="en-GB"/>
              </w:rPr>
              <w:t>No impact</w:t>
            </w:r>
          </w:p>
        </w:tc>
      </w:tr>
    </w:tbl>
    <w:p w14:paraId="7B5867AD" w14:textId="77777777" w:rsidR="0037582E" w:rsidRPr="0037582E" w:rsidRDefault="0037582E" w:rsidP="0037582E">
      <w:pPr>
        <w:spacing w:after="200" w:line="240" w:lineRule="auto"/>
        <w:rPr>
          <w:rFonts w:ascii="Cambria" w:eastAsia="Times New Roman" w:hAnsi="Cambria" w:cs="Times New Roman"/>
          <w:color w:val="000000" w:themeColor="text1"/>
          <w:sz w:val="20"/>
          <w:szCs w:val="20"/>
          <w:lang w:eastAsia="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449"/>
        <w:gridCol w:w="1675"/>
        <w:gridCol w:w="2278"/>
        <w:gridCol w:w="2562"/>
        <w:gridCol w:w="347"/>
        <w:gridCol w:w="1790"/>
        <w:gridCol w:w="395"/>
      </w:tblGrid>
      <w:tr w:rsidR="009E07BB" w:rsidRPr="00645E4E" w14:paraId="2024C548" w14:textId="77777777" w:rsidTr="00DF0269">
        <w:trPr>
          <w:trHeight w:val="227"/>
        </w:trPr>
        <w:tc>
          <w:tcPr>
            <w:tcW w:w="10450" w:type="dxa"/>
            <w:gridSpan w:val="7"/>
            <w:shd w:val="clear" w:color="auto" w:fill="0070C0"/>
          </w:tcPr>
          <w:p w14:paraId="75ECFFF8" w14:textId="12DB9F38" w:rsidR="009E07BB" w:rsidRPr="00645E4E" w:rsidRDefault="009E07BB" w:rsidP="00AB177A">
            <w:pPr>
              <w:spacing w:after="0" w:line="240" w:lineRule="auto"/>
              <w:jc w:val="center"/>
              <w:rPr>
                <w:rFonts w:eastAsia="Times New Roman" w:cs="Times New Roman"/>
                <w:b/>
                <w:bCs/>
                <w:color w:val="000000" w:themeColor="text1"/>
                <w:szCs w:val="24"/>
                <w:lang w:eastAsia="en-GB"/>
              </w:rPr>
            </w:pPr>
            <w:r w:rsidRPr="00645E4E">
              <w:rPr>
                <w:rFonts w:eastAsia="Times New Roman" w:cs="Times New Roman"/>
                <w:b/>
                <w:bCs/>
                <w:color w:val="000000" w:themeColor="text1"/>
                <w:szCs w:val="24"/>
                <w:lang w:eastAsia="en-GB"/>
              </w:rPr>
              <w:t xml:space="preserve">Pupil Premium – </w:t>
            </w:r>
            <w:r w:rsidR="00CC58B6">
              <w:rPr>
                <w:rFonts w:eastAsia="Times New Roman" w:cs="Times New Roman"/>
                <w:b/>
                <w:bCs/>
                <w:color w:val="000000" w:themeColor="text1"/>
                <w:szCs w:val="24"/>
                <w:lang w:eastAsia="en-GB"/>
              </w:rPr>
              <w:t>P</w:t>
            </w:r>
            <w:r w:rsidRPr="00645E4E">
              <w:rPr>
                <w:rFonts w:eastAsia="Times New Roman" w:cs="Times New Roman"/>
                <w:b/>
                <w:bCs/>
                <w:color w:val="000000" w:themeColor="text1"/>
                <w:szCs w:val="24"/>
                <w:lang w:eastAsia="en-GB"/>
              </w:rPr>
              <w:t>lanned </w:t>
            </w:r>
            <w:r w:rsidR="00CC58B6">
              <w:rPr>
                <w:rFonts w:eastAsia="Times New Roman" w:cs="Times New Roman"/>
                <w:b/>
                <w:bCs/>
                <w:color w:val="000000" w:themeColor="text1"/>
                <w:szCs w:val="24"/>
                <w:lang w:eastAsia="en-GB"/>
              </w:rPr>
              <w:t>E</w:t>
            </w:r>
            <w:r w:rsidRPr="00645E4E">
              <w:rPr>
                <w:rFonts w:eastAsia="Times New Roman" w:cs="Times New Roman"/>
                <w:b/>
                <w:bCs/>
                <w:color w:val="000000" w:themeColor="text1"/>
                <w:szCs w:val="24"/>
                <w:lang w:eastAsia="en-GB"/>
              </w:rPr>
              <w:t>xpenditure ​201</w:t>
            </w:r>
            <w:r w:rsidR="00AB177A">
              <w:rPr>
                <w:rFonts w:eastAsia="Times New Roman" w:cs="Times New Roman"/>
                <w:b/>
                <w:bCs/>
                <w:color w:val="000000" w:themeColor="text1"/>
                <w:szCs w:val="24"/>
                <w:lang w:eastAsia="en-GB"/>
              </w:rPr>
              <w:t>8</w:t>
            </w:r>
            <w:r w:rsidRPr="00645E4E">
              <w:rPr>
                <w:rFonts w:eastAsia="Times New Roman" w:cs="Times New Roman"/>
                <w:b/>
                <w:bCs/>
                <w:color w:val="000000" w:themeColor="text1"/>
                <w:szCs w:val="24"/>
                <w:lang w:eastAsia="en-GB"/>
              </w:rPr>
              <w:t>-1</w:t>
            </w:r>
            <w:r w:rsidR="00AB177A">
              <w:rPr>
                <w:rFonts w:eastAsia="Times New Roman" w:cs="Times New Roman"/>
                <w:b/>
                <w:bCs/>
                <w:color w:val="000000" w:themeColor="text1"/>
                <w:szCs w:val="24"/>
                <w:lang w:eastAsia="en-GB"/>
              </w:rPr>
              <w:t>9</w:t>
            </w:r>
          </w:p>
        </w:tc>
      </w:tr>
      <w:tr w:rsidR="008B0763" w:rsidRPr="00645E4E" w14:paraId="7D088423" w14:textId="77777777" w:rsidTr="008B0763">
        <w:trPr>
          <w:cantSplit/>
          <w:trHeight w:val="1134"/>
        </w:trPr>
        <w:tc>
          <w:tcPr>
            <w:tcW w:w="1443" w:type="dxa"/>
            <w:shd w:val="clear" w:color="auto" w:fill="BFBFBF" w:themeFill="background1" w:themeFillShade="BF"/>
            <w:tcMar>
              <w:top w:w="105" w:type="dxa"/>
              <w:left w:w="75" w:type="dxa"/>
              <w:bottom w:w="90" w:type="dxa"/>
              <w:right w:w="75" w:type="dxa"/>
            </w:tcMar>
            <w:vAlign w:val="center"/>
          </w:tcPr>
          <w:p w14:paraId="3DB11C1F" w14:textId="77777777" w:rsidR="008B0763" w:rsidRPr="00645E4E" w:rsidRDefault="008B0763" w:rsidP="00A81CF4">
            <w:pPr>
              <w:spacing w:after="0" w:line="240" w:lineRule="auto"/>
              <w:rPr>
                <w:rFonts w:eastAsia="Times New Roman" w:cs="Helvetica"/>
                <w:b/>
                <w:color w:val="000000"/>
                <w:szCs w:val="20"/>
                <w:lang w:eastAsia="en-GB"/>
              </w:rPr>
            </w:pPr>
          </w:p>
        </w:tc>
        <w:tc>
          <w:tcPr>
            <w:tcW w:w="1668" w:type="dxa"/>
            <w:shd w:val="clear" w:color="auto" w:fill="BFBFBF" w:themeFill="background1" w:themeFillShade="BF"/>
            <w:tcMar>
              <w:top w:w="105" w:type="dxa"/>
              <w:left w:w="75" w:type="dxa"/>
              <w:bottom w:w="90" w:type="dxa"/>
              <w:right w:w="75" w:type="dxa"/>
            </w:tcMar>
          </w:tcPr>
          <w:p w14:paraId="4E90973F" w14:textId="77777777" w:rsidR="008B0763" w:rsidRPr="00645E4E" w:rsidRDefault="008B0763" w:rsidP="00A81CF4">
            <w:pPr>
              <w:spacing w:after="0" w:line="240" w:lineRule="auto"/>
              <w:rPr>
                <w:rFonts w:eastAsia="Times New Roman" w:cs="Times New Roman"/>
                <w:b/>
                <w:color w:val="000000" w:themeColor="text1"/>
                <w:szCs w:val="20"/>
                <w:lang w:eastAsia="en-GB"/>
              </w:rPr>
            </w:pPr>
            <w:r w:rsidRPr="00645E4E">
              <w:rPr>
                <w:rFonts w:eastAsia="Times New Roman" w:cs="Times New Roman"/>
                <w:b/>
                <w:color w:val="000000" w:themeColor="text1"/>
                <w:szCs w:val="20"/>
                <w:lang w:eastAsia="en-GB"/>
              </w:rPr>
              <w:t xml:space="preserve">Item </w:t>
            </w:r>
          </w:p>
        </w:tc>
        <w:tc>
          <w:tcPr>
            <w:tcW w:w="2268" w:type="dxa"/>
            <w:shd w:val="clear" w:color="auto" w:fill="BFBFBF" w:themeFill="background1" w:themeFillShade="BF"/>
          </w:tcPr>
          <w:p w14:paraId="1C071864" w14:textId="77777777" w:rsidR="008B0763" w:rsidRPr="00645E4E" w:rsidRDefault="008B0763" w:rsidP="00A81CF4">
            <w:pPr>
              <w:spacing w:after="0" w:line="240" w:lineRule="auto"/>
              <w:jc w:val="center"/>
              <w:rPr>
                <w:rFonts w:eastAsia="Times New Roman" w:cs="Times New Roman"/>
                <w:b/>
                <w:color w:val="000000" w:themeColor="text1"/>
                <w:szCs w:val="20"/>
                <w:lang w:eastAsia="en-GB"/>
              </w:rPr>
            </w:pPr>
            <w:r>
              <w:rPr>
                <w:rFonts w:eastAsia="Times New Roman" w:cs="Times New Roman"/>
                <w:b/>
                <w:color w:val="000000" w:themeColor="text1"/>
                <w:szCs w:val="20"/>
                <w:lang w:eastAsia="en-GB"/>
              </w:rPr>
              <w:t xml:space="preserve">Objective </w:t>
            </w:r>
          </w:p>
        </w:tc>
        <w:tc>
          <w:tcPr>
            <w:tcW w:w="2551" w:type="dxa"/>
            <w:shd w:val="clear" w:color="auto" w:fill="BFBFBF" w:themeFill="background1" w:themeFillShade="BF"/>
          </w:tcPr>
          <w:p w14:paraId="1D454D2E" w14:textId="77777777" w:rsidR="008B0763" w:rsidRDefault="008B0763" w:rsidP="00A81CF4">
            <w:pPr>
              <w:spacing w:after="0" w:line="240" w:lineRule="auto"/>
              <w:jc w:val="center"/>
              <w:rPr>
                <w:rFonts w:eastAsia="Times New Roman" w:cs="Times New Roman"/>
                <w:b/>
                <w:color w:val="000000" w:themeColor="text1"/>
                <w:szCs w:val="20"/>
                <w:lang w:eastAsia="en-GB"/>
              </w:rPr>
            </w:pPr>
            <w:r>
              <w:rPr>
                <w:rFonts w:eastAsia="Times New Roman" w:cs="Times New Roman"/>
                <w:b/>
                <w:color w:val="000000" w:themeColor="text1"/>
                <w:szCs w:val="20"/>
                <w:lang w:eastAsia="en-GB"/>
              </w:rPr>
              <w:t xml:space="preserve">January review </w:t>
            </w:r>
          </w:p>
        </w:tc>
        <w:tc>
          <w:tcPr>
            <w:tcW w:w="345" w:type="dxa"/>
            <w:shd w:val="clear" w:color="auto" w:fill="BFBFBF" w:themeFill="background1" w:themeFillShade="BF"/>
            <w:textDirection w:val="tbRl"/>
          </w:tcPr>
          <w:p w14:paraId="573F7943" w14:textId="773BF91D" w:rsidR="008B0763" w:rsidRDefault="008B0763" w:rsidP="008B0763">
            <w:pPr>
              <w:spacing w:after="0" w:line="240" w:lineRule="auto"/>
              <w:ind w:left="113" w:right="113"/>
              <w:jc w:val="center"/>
              <w:rPr>
                <w:rFonts w:eastAsia="Times New Roman" w:cs="Times New Roman"/>
                <w:b/>
                <w:color w:val="000000" w:themeColor="text1"/>
                <w:szCs w:val="20"/>
                <w:lang w:eastAsia="en-GB"/>
              </w:rPr>
            </w:pPr>
            <w:r>
              <w:rPr>
                <w:rFonts w:eastAsia="Times New Roman" w:cs="Times New Roman"/>
                <w:b/>
                <w:color w:val="000000" w:themeColor="text1"/>
                <w:szCs w:val="20"/>
                <w:lang w:eastAsia="en-GB"/>
              </w:rPr>
              <w:t>RAG</w:t>
            </w:r>
          </w:p>
        </w:tc>
        <w:tc>
          <w:tcPr>
            <w:tcW w:w="1782" w:type="dxa"/>
            <w:shd w:val="clear" w:color="auto" w:fill="BFBFBF" w:themeFill="background1" w:themeFillShade="BF"/>
          </w:tcPr>
          <w:p w14:paraId="7F3A1951" w14:textId="77777777" w:rsidR="008B0763" w:rsidRDefault="008B0763" w:rsidP="00A81CF4">
            <w:pPr>
              <w:spacing w:after="0" w:line="240" w:lineRule="auto"/>
              <w:jc w:val="center"/>
              <w:rPr>
                <w:rFonts w:eastAsia="Times New Roman" w:cs="Times New Roman"/>
                <w:b/>
                <w:color w:val="000000" w:themeColor="text1"/>
                <w:szCs w:val="20"/>
                <w:lang w:eastAsia="en-GB"/>
              </w:rPr>
            </w:pPr>
            <w:r>
              <w:rPr>
                <w:rFonts w:eastAsia="Times New Roman" w:cs="Times New Roman"/>
                <w:b/>
                <w:color w:val="000000" w:themeColor="text1"/>
                <w:szCs w:val="20"/>
                <w:lang w:eastAsia="en-GB"/>
              </w:rPr>
              <w:t xml:space="preserve">End of academic year </w:t>
            </w:r>
          </w:p>
        </w:tc>
        <w:tc>
          <w:tcPr>
            <w:tcW w:w="393" w:type="dxa"/>
            <w:shd w:val="clear" w:color="auto" w:fill="BFBFBF" w:themeFill="background1" w:themeFillShade="BF"/>
            <w:textDirection w:val="tbRl"/>
          </w:tcPr>
          <w:p w14:paraId="391BDD60" w14:textId="0BA4E3F8" w:rsidR="008B0763" w:rsidRDefault="008B0763" w:rsidP="008B0763">
            <w:pPr>
              <w:spacing w:after="0" w:line="240" w:lineRule="auto"/>
              <w:ind w:left="113" w:right="113"/>
              <w:jc w:val="center"/>
              <w:rPr>
                <w:rFonts w:eastAsia="Times New Roman" w:cs="Times New Roman"/>
                <w:b/>
                <w:color w:val="000000" w:themeColor="text1"/>
                <w:szCs w:val="20"/>
                <w:lang w:eastAsia="en-GB"/>
              </w:rPr>
            </w:pPr>
            <w:r>
              <w:rPr>
                <w:rFonts w:eastAsia="Times New Roman" w:cs="Times New Roman"/>
                <w:b/>
                <w:color w:val="000000" w:themeColor="text1"/>
                <w:szCs w:val="20"/>
                <w:lang w:eastAsia="en-GB"/>
              </w:rPr>
              <w:t>RAG</w:t>
            </w:r>
          </w:p>
        </w:tc>
      </w:tr>
      <w:tr w:rsidR="000902AC" w:rsidRPr="00645E4E" w14:paraId="1B43B379" w14:textId="77777777" w:rsidTr="008257D3">
        <w:trPr>
          <w:trHeight w:val="1227"/>
        </w:trPr>
        <w:tc>
          <w:tcPr>
            <w:tcW w:w="1443" w:type="dxa"/>
            <w:vMerge w:val="restart"/>
            <w:shd w:val="clear" w:color="auto" w:fill="D9E2F3" w:themeFill="accent1" w:themeFillTint="33"/>
            <w:tcMar>
              <w:top w:w="105" w:type="dxa"/>
              <w:left w:w="75" w:type="dxa"/>
              <w:bottom w:w="90" w:type="dxa"/>
              <w:right w:w="75" w:type="dxa"/>
            </w:tcMar>
            <w:vAlign w:val="center"/>
          </w:tcPr>
          <w:p w14:paraId="4AC231DE" w14:textId="224B2B55" w:rsidR="000902AC" w:rsidRDefault="000902AC" w:rsidP="00A81CF4">
            <w:pPr>
              <w:spacing w:after="0" w:line="240" w:lineRule="auto"/>
              <w:jc w:val="center"/>
              <w:rPr>
                <w:rFonts w:eastAsia="Times New Roman" w:cs="Helvetica"/>
                <w:b/>
                <w:color w:val="000000"/>
                <w:szCs w:val="20"/>
                <w:lang w:eastAsia="en-GB"/>
              </w:rPr>
            </w:pPr>
            <w:r w:rsidRPr="00645E4E">
              <w:rPr>
                <w:rFonts w:eastAsia="Times New Roman" w:cs="Helvetica"/>
                <w:b/>
                <w:color w:val="000000"/>
                <w:szCs w:val="20"/>
                <w:lang w:eastAsia="en-GB"/>
              </w:rPr>
              <w:t>Focus on Learning in the curriculum</w:t>
            </w:r>
          </w:p>
          <w:p w14:paraId="38CA0E75" w14:textId="13472D95" w:rsidR="000902AC" w:rsidRPr="00645E4E" w:rsidRDefault="00B554B5" w:rsidP="00A81CF4">
            <w:pPr>
              <w:spacing w:after="0" w:line="240" w:lineRule="auto"/>
              <w:jc w:val="center"/>
              <w:rPr>
                <w:rFonts w:eastAsia="Times New Roman" w:cs="Helvetica"/>
                <w:b/>
                <w:color w:val="000000"/>
                <w:szCs w:val="20"/>
                <w:lang w:eastAsia="en-GB"/>
              </w:rPr>
            </w:pPr>
            <w:r>
              <w:rPr>
                <w:rFonts w:eastAsia="Times New Roman" w:cs="Helvetica"/>
                <w:b/>
                <w:color w:val="000000"/>
                <w:szCs w:val="20"/>
                <w:lang w:eastAsia="en-GB"/>
              </w:rPr>
              <w:t>(38</w:t>
            </w:r>
            <w:r w:rsidR="000902AC">
              <w:rPr>
                <w:rFonts w:eastAsia="Times New Roman" w:cs="Helvetica"/>
                <w:b/>
                <w:color w:val="000000"/>
                <w:szCs w:val="20"/>
                <w:lang w:eastAsia="en-GB"/>
              </w:rPr>
              <w:t>%)</w:t>
            </w:r>
          </w:p>
          <w:p w14:paraId="16FFF4EE" w14:textId="77777777" w:rsidR="000902AC" w:rsidRPr="00645E4E" w:rsidRDefault="000902AC" w:rsidP="00A81CF4">
            <w:pPr>
              <w:spacing w:after="0" w:line="240" w:lineRule="auto"/>
              <w:jc w:val="center"/>
              <w:rPr>
                <w:rFonts w:eastAsia="Times New Roman" w:cs="Helvetica"/>
                <w:b/>
                <w:color w:val="000000"/>
                <w:szCs w:val="20"/>
                <w:lang w:eastAsia="en-GB"/>
              </w:rPr>
            </w:pPr>
          </w:p>
        </w:tc>
        <w:tc>
          <w:tcPr>
            <w:tcW w:w="1668" w:type="dxa"/>
            <w:tcMar>
              <w:top w:w="105" w:type="dxa"/>
              <w:left w:w="75" w:type="dxa"/>
              <w:bottom w:w="90" w:type="dxa"/>
              <w:right w:w="75" w:type="dxa"/>
            </w:tcMar>
          </w:tcPr>
          <w:p w14:paraId="74641BC9" w14:textId="77777777" w:rsidR="000902AC" w:rsidRPr="00645E4E" w:rsidRDefault="000902AC" w:rsidP="00A81CF4">
            <w:pPr>
              <w:spacing w:after="0" w:line="240" w:lineRule="auto"/>
              <w:rPr>
                <w:rFonts w:eastAsia="Times New Roman" w:cs="Times New Roman"/>
                <w:color w:val="000000" w:themeColor="text1"/>
                <w:szCs w:val="20"/>
                <w:lang w:eastAsia="en-GB"/>
              </w:rPr>
            </w:pPr>
            <w:r w:rsidRPr="00645E4E">
              <w:rPr>
                <w:rFonts w:eastAsia="Times New Roman" w:cs="Times New Roman"/>
                <w:color w:val="000000" w:themeColor="text1"/>
                <w:szCs w:val="20"/>
                <w:lang w:eastAsia="en-GB"/>
              </w:rPr>
              <w:t xml:space="preserve">Learning Support Assistants </w:t>
            </w:r>
          </w:p>
          <w:p w14:paraId="3F8AD93E" w14:textId="54BF3E68" w:rsidR="000902AC" w:rsidRPr="00645E4E" w:rsidRDefault="000902AC" w:rsidP="00A81CF4">
            <w:pPr>
              <w:spacing w:after="0" w:line="240" w:lineRule="auto"/>
              <w:rPr>
                <w:rFonts w:eastAsia="Times New Roman" w:cs="Times New Roman"/>
                <w:color w:val="000000" w:themeColor="text1"/>
                <w:szCs w:val="20"/>
                <w:lang w:eastAsia="en-GB"/>
              </w:rPr>
            </w:pPr>
            <w:r w:rsidRPr="00645E4E">
              <w:rPr>
                <w:rFonts w:eastAsia="Times New Roman" w:cs="Times New Roman"/>
                <w:color w:val="000000" w:themeColor="text1"/>
                <w:szCs w:val="20"/>
                <w:lang w:eastAsia="en-GB"/>
              </w:rPr>
              <w:t>£</w:t>
            </w:r>
            <w:r>
              <w:rPr>
                <w:rFonts w:eastAsia="Times New Roman" w:cs="Times New Roman"/>
                <w:color w:val="000000" w:themeColor="text1"/>
                <w:szCs w:val="20"/>
                <w:lang w:eastAsia="en-GB"/>
              </w:rPr>
              <w:t>24</w:t>
            </w:r>
            <w:r w:rsidRPr="00645E4E">
              <w:rPr>
                <w:rFonts w:eastAsia="Times New Roman" w:cs="Times New Roman"/>
                <w:color w:val="000000" w:themeColor="text1"/>
                <w:szCs w:val="20"/>
                <w:lang w:eastAsia="en-GB"/>
              </w:rPr>
              <w:t>,000</w:t>
            </w:r>
          </w:p>
        </w:tc>
        <w:tc>
          <w:tcPr>
            <w:tcW w:w="2268" w:type="dxa"/>
          </w:tcPr>
          <w:p w14:paraId="4CBCF6AA" w14:textId="58011321" w:rsidR="000902AC" w:rsidRPr="00645E4E" w:rsidRDefault="000902AC" w:rsidP="00A81CF4">
            <w:pPr>
              <w:spacing w:after="0" w:line="240" w:lineRule="auto"/>
              <w:rPr>
                <w:rFonts w:eastAsia="Times New Roman" w:cs="Times New Roman"/>
                <w:color w:val="000000" w:themeColor="text1"/>
                <w:szCs w:val="20"/>
                <w:lang w:eastAsia="en-GB"/>
              </w:rPr>
            </w:pPr>
            <w:r>
              <w:rPr>
                <w:rFonts w:eastAsia="Times New Roman" w:cs="Times New Roman"/>
                <w:color w:val="000000" w:themeColor="text1"/>
                <w:szCs w:val="20"/>
                <w:lang w:eastAsia="en-GB"/>
              </w:rPr>
              <w:t>Learning support assistants are deployed across school with particular foci for raising standards of attainment and progress for disadvantaged pupils who need to catch up via interventions and classroom support to close the gap in pupils’ attainment between disadvantaged and others.</w:t>
            </w:r>
          </w:p>
        </w:tc>
        <w:tc>
          <w:tcPr>
            <w:tcW w:w="2551" w:type="dxa"/>
            <w:vMerge w:val="restart"/>
          </w:tcPr>
          <w:p w14:paraId="468980B8" w14:textId="544849CD" w:rsidR="000902AC" w:rsidRPr="00F36E82" w:rsidRDefault="000902AC" w:rsidP="00A81CF4">
            <w:pPr>
              <w:spacing w:after="0" w:line="240" w:lineRule="auto"/>
              <w:rPr>
                <w:rFonts w:eastAsia="Times New Roman" w:cs="Times New Roman"/>
                <w:b/>
                <w:color w:val="000000" w:themeColor="text1"/>
                <w:sz w:val="18"/>
                <w:szCs w:val="20"/>
                <w:u w:val="single"/>
                <w:lang w:eastAsia="en-GB"/>
              </w:rPr>
            </w:pPr>
            <w:r w:rsidRPr="00F36E82">
              <w:rPr>
                <w:rFonts w:eastAsia="Times New Roman" w:cs="Times New Roman"/>
                <w:b/>
                <w:color w:val="000000" w:themeColor="text1"/>
                <w:sz w:val="18"/>
                <w:szCs w:val="20"/>
                <w:u w:val="single"/>
                <w:lang w:eastAsia="en-GB"/>
              </w:rPr>
              <w:t>Autumn End Data – Attainment &amp; Progress</w:t>
            </w:r>
          </w:p>
          <w:p w14:paraId="744411C4" w14:textId="726A734D" w:rsidR="000902AC" w:rsidRPr="00F36E82" w:rsidRDefault="000902AC" w:rsidP="00A81CF4">
            <w:pPr>
              <w:spacing w:after="0" w:line="240" w:lineRule="auto"/>
              <w:rPr>
                <w:rFonts w:eastAsia="Times New Roman" w:cs="Times New Roman"/>
                <w:b/>
                <w:color w:val="000000" w:themeColor="text1"/>
                <w:sz w:val="18"/>
                <w:szCs w:val="20"/>
                <w:u w:val="single"/>
                <w:lang w:eastAsia="en-GB"/>
              </w:rPr>
            </w:pPr>
          </w:p>
          <w:p w14:paraId="1A426E78" w14:textId="0401A639" w:rsidR="000902AC" w:rsidRPr="00F36E82" w:rsidRDefault="000902AC" w:rsidP="00A81CF4">
            <w:pPr>
              <w:spacing w:after="0" w:line="240" w:lineRule="auto"/>
              <w:rPr>
                <w:rFonts w:eastAsia="Times New Roman" w:cs="Times New Roman"/>
                <w:b/>
                <w:color w:val="000000" w:themeColor="text1"/>
                <w:sz w:val="18"/>
                <w:szCs w:val="20"/>
                <w:u w:val="single"/>
                <w:lang w:eastAsia="en-GB"/>
              </w:rPr>
            </w:pPr>
            <w:r w:rsidRPr="00F36E82">
              <w:rPr>
                <w:rFonts w:eastAsia="Times New Roman" w:cs="Times New Roman"/>
                <w:b/>
                <w:color w:val="000000" w:themeColor="text1"/>
                <w:sz w:val="18"/>
                <w:szCs w:val="20"/>
                <w:u w:val="single"/>
                <w:lang w:eastAsia="en-GB"/>
              </w:rPr>
              <w:t>EYFS Results</w:t>
            </w:r>
          </w:p>
          <w:p w14:paraId="4E527DB9" w14:textId="5665D69B" w:rsidR="000902AC" w:rsidRPr="00F36E82" w:rsidRDefault="00DE213E" w:rsidP="00A81CF4">
            <w:pPr>
              <w:spacing w:after="0" w:line="240" w:lineRule="auto"/>
              <w:rPr>
                <w:rFonts w:eastAsia="Times New Roman" w:cs="Times New Roman"/>
                <w:color w:val="000000" w:themeColor="text1"/>
                <w:sz w:val="18"/>
                <w:szCs w:val="20"/>
                <w:lang w:eastAsia="en-GB"/>
              </w:rPr>
            </w:pPr>
            <w:r w:rsidRPr="00F36E82">
              <w:rPr>
                <w:rFonts w:eastAsia="Times New Roman" w:cs="Times New Roman"/>
                <w:color w:val="000000" w:themeColor="text1"/>
                <w:sz w:val="18"/>
                <w:szCs w:val="20"/>
                <w:lang w:eastAsia="en-GB"/>
              </w:rPr>
              <w:t>33</w:t>
            </w:r>
            <w:r w:rsidR="0093618E" w:rsidRPr="00F36E82">
              <w:rPr>
                <w:rFonts w:eastAsia="Times New Roman" w:cs="Times New Roman"/>
                <w:color w:val="000000" w:themeColor="text1"/>
                <w:sz w:val="18"/>
                <w:szCs w:val="20"/>
                <w:lang w:eastAsia="en-GB"/>
              </w:rPr>
              <w:t>% of disadvantaged pupils are now on track to reach GLD.</w:t>
            </w:r>
            <w:r w:rsidRPr="00F36E82">
              <w:rPr>
                <w:rFonts w:eastAsia="Times New Roman" w:cs="Times New Roman"/>
                <w:color w:val="000000" w:themeColor="text1"/>
                <w:sz w:val="18"/>
                <w:szCs w:val="20"/>
                <w:lang w:eastAsia="en-GB"/>
              </w:rPr>
              <w:t xml:space="preserve"> (2/6)</w:t>
            </w:r>
          </w:p>
          <w:p w14:paraId="4344BEE5" w14:textId="77777777" w:rsidR="000902AC" w:rsidRPr="00F36E82" w:rsidRDefault="000902AC" w:rsidP="00A81CF4">
            <w:pPr>
              <w:spacing w:after="0" w:line="240" w:lineRule="auto"/>
              <w:rPr>
                <w:rFonts w:eastAsia="Times New Roman" w:cs="Times New Roman"/>
                <w:b/>
                <w:color w:val="000000" w:themeColor="text1"/>
                <w:sz w:val="18"/>
                <w:szCs w:val="20"/>
                <w:u w:val="single"/>
                <w:lang w:eastAsia="en-GB"/>
              </w:rPr>
            </w:pPr>
          </w:p>
          <w:p w14:paraId="78D64EC6" w14:textId="0194C48B" w:rsidR="000902AC" w:rsidRPr="00F36E82" w:rsidRDefault="000902AC" w:rsidP="00A81CF4">
            <w:pPr>
              <w:spacing w:after="0" w:line="240" w:lineRule="auto"/>
              <w:rPr>
                <w:rFonts w:eastAsia="Times New Roman" w:cs="Times New Roman"/>
                <w:b/>
                <w:color w:val="000000" w:themeColor="text1"/>
                <w:sz w:val="18"/>
                <w:szCs w:val="20"/>
                <w:u w:val="single"/>
                <w:lang w:eastAsia="en-GB"/>
              </w:rPr>
            </w:pPr>
            <w:r w:rsidRPr="00F36E82">
              <w:rPr>
                <w:rFonts w:eastAsia="Times New Roman" w:cs="Times New Roman"/>
                <w:b/>
                <w:color w:val="000000" w:themeColor="text1"/>
                <w:sz w:val="18"/>
                <w:szCs w:val="20"/>
                <w:u w:val="single"/>
                <w:lang w:eastAsia="en-GB"/>
              </w:rPr>
              <w:t>KS1 &amp; KS2 Results</w:t>
            </w:r>
          </w:p>
          <w:p w14:paraId="15649B5E" w14:textId="4C11378E" w:rsidR="000902AC" w:rsidRPr="00F36E82" w:rsidRDefault="000902AC" w:rsidP="00A81CF4">
            <w:pPr>
              <w:spacing w:after="0" w:line="240" w:lineRule="auto"/>
              <w:rPr>
                <w:rFonts w:eastAsia="Times New Roman" w:cs="Times New Roman"/>
                <w:color w:val="000000" w:themeColor="text1"/>
                <w:sz w:val="18"/>
                <w:szCs w:val="20"/>
                <w:lang w:eastAsia="en-GB"/>
              </w:rPr>
            </w:pPr>
            <w:r w:rsidRPr="00F36E82">
              <w:rPr>
                <w:rFonts w:eastAsia="Times New Roman" w:cs="Times New Roman"/>
                <w:color w:val="000000" w:themeColor="text1"/>
                <w:sz w:val="18"/>
                <w:szCs w:val="20"/>
                <w:lang w:eastAsia="en-GB"/>
              </w:rPr>
              <w:t xml:space="preserve">53% of disadvantaged pupils are now on track to reach the expected standard in reading and 9% at </w:t>
            </w:r>
            <w:r w:rsidR="00410170" w:rsidRPr="00F36E82">
              <w:rPr>
                <w:rFonts w:eastAsia="Times New Roman" w:cs="Times New Roman"/>
                <w:color w:val="000000" w:themeColor="text1"/>
                <w:sz w:val="18"/>
                <w:szCs w:val="20"/>
                <w:lang w:eastAsia="en-GB"/>
              </w:rPr>
              <w:t xml:space="preserve">the </w:t>
            </w:r>
            <w:r w:rsidRPr="00F36E82">
              <w:rPr>
                <w:rFonts w:eastAsia="Times New Roman" w:cs="Times New Roman"/>
                <w:color w:val="000000" w:themeColor="text1"/>
                <w:sz w:val="18"/>
                <w:szCs w:val="20"/>
                <w:lang w:eastAsia="en-GB"/>
              </w:rPr>
              <w:t>GD</w:t>
            </w:r>
            <w:r w:rsidR="00410170" w:rsidRPr="00F36E82">
              <w:rPr>
                <w:rFonts w:eastAsia="Times New Roman" w:cs="Times New Roman"/>
                <w:color w:val="000000" w:themeColor="text1"/>
                <w:sz w:val="18"/>
                <w:szCs w:val="20"/>
                <w:lang w:eastAsia="en-GB"/>
              </w:rPr>
              <w:t xml:space="preserve"> standard</w:t>
            </w:r>
            <w:r w:rsidRPr="00F36E82">
              <w:rPr>
                <w:rFonts w:eastAsia="Times New Roman" w:cs="Times New Roman"/>
                <w:color w:val="000000" w:themeColor="text1"/>
                <w:sz w:val="18"/>
                <w:szCs w:val="20"/>
                <w:lang w:eastAsia="en-GB"/>
              </w:rPr>
              <w:t>.  77% have made strong progress.</w:t>
            </w:r>
          </w:p>
          <w:p w14:paraId="26E5CF7F" w14:textId="77777777" w:rsidR="000902AC" w:rsidRPr="00F36E82" w:rsidRDefault="000902AC" w:rsidP="00A81CF4">
            <w:pPr>
              <w:spacing w:after="0" w:line="240" w:lineRule="auto"/>
              <w:rPr>
                <w:rFonts w:eastAsia="Times New Roman" w:cs="Times New Roman"/>
                <w:color w:val="000000" w:themeColor="text1"/>
                <w:sz w:val="18"/>
                <w:szCs w:val="20"/>
                <w:lang w:eastAsia="en-GB"/>
              </w:rPr>
            </w:pPr>
          </w:p>
          <w:p w14:paraId="542F55D0" w14:textId="104FF238" w:rsidR="000902AC" w:rsidRPr="00F36E82" w:rsidRDefault="000902AC" w:rsidP="00A81CF4">
            <w:pPr>
              <w:spacing w:after="0" w:line="240" w:lineRule="auto"/>
              <w:rPr>
                <w:rFonts w:eastAsia="Times New Roman" w:cs="Times New Roman"/>
                <w:color w:val="000000" w:themeColor="text1"/>
                <w:sz w:val="18"/>
                <w:szCs w:val="20"/>
                <w:lang w:eastAsia="en-GB"/>
              </w:rPr>
            </w:pPr>
            <w:r w:rsidRPr="00F36E82">
              <w:rPr>
                <w:rFonts w:eastAsia="Times New Roman" w:cs="Times New Roman"/>
                <w:color w:val="000000" w:themeColor="text1"/>
                <w:sz w:val="18"/>
                <w:szCs w:val="20"/>
                <w:lang w:eastAsia="en-GB"/>
              </w:rPr>
              <w:t>37% of disadvantaged pupils are now on track to reach the expected standard in writing. 80% have made strong progress.</w:t>
            </w:r>
          </w:p>
          <w:p w14:paraId="7921AAD2" w14:textId="77777777" w:rsidR="000902AC" w:rsidRPr="00F36E82" w:rsidRDefault="000902AC" w:rsidP="00A81CF4">
            <w:pPr>
              <w:spacing w:after="0" w:line="240" w:lineRule="auto"/>
              <w:rPr>
                <w:rFonts w:eastAsia="Times New Roman" w:cs="Times New Roman"/>
                <w:color w:val="000000" w:themeColor="text1"/>
                <w:sz w:val="18"/>
                <w:szCs w:val="20"/>
                <w:lang w:eastAsia="en-GB"/>
              </w:rPr>
            </w:pPr>
          </w:p>
          <w:p w14:paraId="1BC90D2E" w14:textId="69DFB29C" w:rsidR="000902AC" w:rsidRPr="00F36E82" w:rsidRDefault="000902AC" w:rsidP="00A81CF4">
            <w:pPr>
              <w:spacing w:after="0" w:line="240" w:lineRule="auto"/>
              <w:rPr>
                <w:rFonts w:eastAsia="Times New Roman" w:cs="Times New Roman"/>
                <w:color w:val="000000" w:themeColor="text1"/>
                <w:sz w:val="18"/>
                <w:szCs w:val="20"/>
                <w:lang w:eastAsia="en-GB"/>
              </w:rPr>
            </w:pPr>
            <w:r w:rsidRPr="00F36E82">
              <w:rPr>
                <w:rFonts w:eastAsia="Times New Roman" w:cs="Times New Roman"/>
                <w:color w:val="000000" w:themeColor="text1"/>
                <w:sz w:val="18"/>
                <w:szCs w:val="20"/>
                <w:lang w:eastAsia="en-GB"/>
              </w:rPr>
              <w:t>43% of disadvantaged pupils are now on track to reach the expected standard in maths</w:t>
            </w:r>
            <w:r w:rsidR="00410170" w:rsidRPr="00F36E82">
              <w:rPr>
                <w:rFonts w:eastAsia="Times New Roman" w:cs="Times New Roman"/>
                <w:color w:val="000000" w:themeColor="text1"/>
                <w:sz w:val="18"/>
                <w:szCs w:val="20"/>
                <w:lang w:eastAsia="en-GB"/>
              </w:rPr>
              <w:t xml:space="preserve"> and 14% at the GD standard</w:t>
            </w:r>
            <w:r w:rsidRPr="00F36E82">
              <w:rPr>
                <w:rFonts w:eastAsia="Times New Roman" w:cs="Times New Roman"/>
                <w:color w:val="000000" w:themeColor="text1"/>
                <w:sz w:val="18"/>
                <w:szCs w:val="20"/>
                <w:lang w:eastAsia="en-GB"/>
              </w:rPr>
              <w:t>.  82% have made strong progress.</w:t>
            </w:r>
          </w:p>
          <w:p w14:paraId="0D7B751B" w14:textId="77777777" w:rsidR="000902AC" w:rsidRPr="00F36E82" w:rsidRDefault="000902AC" w:rsidP="00A81CF4">
            <w:pPr>
              <w:spacing w:after="0" w:line="240" w:lineRule="auto"/>
              <w:rPr>
                <w:rFonts w:eastAsia="Times New Roman" w:cs="Times New Roman"/>
                <w:color w:val="000000" w:themeColor="text1"/>
                <w:sz w:val="18"/>
                <w:szCs w:val="20"/>
                <w:lang w:eastAsia="en-GB"/>
              </w:rPr>
            </w:pPr>
          </w:p>
          <w:p w14:paraId="24A67163" w14:textId="3636ECAB" w:rsidR="000902AC" w:rsidRPr="00F36E82" w:rsidRDefault="000902AC" w:rsidP="00A81CF4">
            <w:pPr>
              <w:spacing w:after="0" w:line="240" w:lineRule="auto"/>
              <w:rPr>
                <w:rFonts w:eastAsia="Times New Roman" w:cs="Times New Roman"/>
                <w:b/>
                <w:color w:val="000000" w:themeColor="text1"/>
                <w:sz w:val="18"/>
                <w:szCs w:val="20"/>
                <w:u w:val="single"/>
                <w:lang w:eastAsia="en-GB"/>
              </w:rPr>
            </w:pPr>
            <w:r w:rsidRPr="00F36E82">
              <w:rPr>
                <w:rFonts w:eastAsia="Times New Roman" w:cs="Times New Roman"/>
                <w:b/>
                <w:color w:val="000000" w:themeColor="text1"/>
                <w:sz w:val="18"/>
                <w:szCs w:val="20"/>
                <w:u w:val="single"/>
                <w:lang w:eastAsia="en-GB"/>
              </w:rPr>
              <w:t>Phonics Screening Check</w:t>
            </w:r>
          </w:p>
          <w:p w14:paraId="37C02942" w14:textId="50315832" w:rsidR="000902AC" w:rsidRPr="00F36E82" w:rsidRDefault="000902AC" w:rsidP="00A81CF4">
            <w:pPr>
              <w:spacing w:after="0" w:line="240" w:lineRule="auto"/>
              <w:rPr>
                <w:rFonts w:eastAsia="Times New Roman" w:cs="Times New Roman"/>
                <w:color w:val="000000" w:themeColor="text1"/>
                <w:sz w:val="18"/>
                <w:szCs w:val="20"/>
                <w:lang w:eastAsia="en-GB"/>
              </w:rPr>
            </w:pPr>
            <w:r w:rsidRPr="00F36E82">
              <w:rPr>
                <w:rFonts w:eastAsia="Times New Roman" w:cs="Times New Roman"/>
                <w:color w:val="000000" w:themeColor="text1"/>
                <w:sz w:val="18"/>
                <w:szCs w:val="20"/>
                <w:lang w:eastAsia="en-GB"/>
              </w:rPr>
              <w:t>33% (2/7)</w:t>
            </w:r>
            <w:r w:rsidR="00DE213E" w:rsidRPr="00F36E82">
              <w:rPr>
                <w:rFonts w:eastAsia="Times New Roman" w:cs="Times New Roman"/>
                <w:color w:val="000000" w:themeColor="text1"/>
                <w:sz w:val="18"/>
                <w:szCs w:val="20"/>
                <w:lang w:eastAsia="en-GB"/>
              </w:rPr>
              <w:t xml:space="preserve"> </w:t>
            </w:r>
            <w:r w:rsidRPr="00F36E82">
              <w:rPr>
                <w:rFonts w:eastAsia="Times New Roman" w:cs="Times New Roman"/>
                <w:color w:val="000000" w:themeColor="text1"/>
                <w:sz w:val="18"/>
                <w:szCs w:val="20"/>
                <w:lang w:eastAsia="en-GB"/>
              </w:rPr>
              <w:t xml:space="preserve">of disadvantaged pupils are now on track to achieve the screening test. </w:t>
            </w:r>
          </w:p>
          <w:p w14:paraId="0B29B10E" w14:textId="77777777" w:rsidR="000902AC" w:rsidRPr="00F36E82" w:rsidRDefault="000902AC" w:rsidP="00A81CF4">
            <w:pPr>
              <w:spacing w:after="0" w:line="240" w:lineRule="auto"/>
              <w:rPr>
                <w:rFonts w:eastAsia="Times New Roman" w:cs="Times New Roman"/>
                <w:color w:val="000000" w:themeColor="text1"/>
                <w:sz w:val="18"/>
                <w:szCs w:val="20"/>
                <w:lang w:eastAsia="en-GB"/>
              </w:rPr>
            </w:pPr>
          </w:p>
          <w:p w14:paraId="4EDA5B8C" w14:textId="27FE2834" w:rsidR="000902AC" w:rsidRPr="00F36E82" w:rsidRDefault="00410170" w:rsidP="00A81CF4">
            <w:pPr>
              <w:spacing w:after="0" w:line="240" w:lineRule="auto"/>
              <w:rPr>
                <w:rFonts w:eastAsia="Times New Roman" w:cs="Times New Roman"/>
                <w:b/>
                <w:color w:val="000000" w:themeColor="text1"/>
                <w:sz w:val="18"/>
                <w:szCs w:val="20"/>
                <w:u w:val="single"/>
                <w:lang w:eastAsia="en-GB"/>
              </w:rPr>
            </w:pPr>
            <w:r w:rsidRPr="00F36E82">
              <w:rPr>
                <w:rFonts w:eastAsia="Times New Roman" w:cs="Times New Roman"/>
                <w:b/>
                <w:color w:val="000000" w:themeColor="text1"/>
                <w:sz w:val="18"/>
                <w:szCs w:val="20"/>
                <w:u w:val="single"/>
                <w:lang w:eastAsia="en-GB"/>
              </w:rPr>
              <w:t>Year 2 Results</w:t>
            </w:r>
          </w:p>
          <w:p w14:paraId="5C591B32" w14:textId="5E79235E" w:rsidR="00410170" w:rsidRPr="00F36E82" w:rsidRDefault="00410170" w:rsidP="00A81CF4">
            <w:pPr>
              <w:spacing w:after="0" w:line="240" w:lineRule="auto"/>
              <w:rPr>
                <w:rFonts w:eastAsia="Times New Roman" w:cs="Times New Roman"/>
                <w:color w:val="000000" w:themeColor="text1"/>
                <w:sz w:val="18"/>
                <w:szCs w:val="20"/>
                <w:lang w:eastAsia="en-GB"/>
              </w:rPr>
            </w:pPr>
            <w:r w:rsidRPr="00F36E82">
              <w:rPr>
                <w:rFonts w:eastAsia="Times New Roman" w:cs="Times New Roman"/>
                <w:color w:val="000000" w:themeColor="text1"/>
                <w:sz w:val="18"/>
                <w:szCs w:val="20"/>
                <w:lang w:eastAsia="en-GB"/>
              </w:rPr>
              <w:t xml:space="preserve">33% of disadvantaged pupils are on track for reading with </w:t>
            </w:r>
            <w:r w:rsidR="00AF2D9F">
              <w:rPr>
                <w:rFonts w:eastAsia="Times New Roman" w:cs="Times New Roman"/>
                <w:color w:val="000000" w:themeColor="text1"/>
                <w:sz w:val="18"/>
                <w:szCs w:val="20"/>
                <w:lang w:eastAsia="en-GB"/>
              </w:rPr>
              <w:t>0</w:t>
            </w:r>
            <w:r w:rsidRPr="00F36E82">
              <w:rPr>
                <w:rFonts w:eastAsia="Times New Roman" w:cs="Times New Roman"/>
                <w:color w:val="000000" w:themeColor="text1"/>
                <w:sz w:val="18"/>
                <w:szCs w:val="20"/>
                <w:lang w:eastAsia="en-GB"/>
              </w:rPr>
              <w:t>% at the GD standard.</w:t>
            </w:r>
            <w:r w:rsidR="00554F41" w:rsidRPr="00F36E82">
              <w:rPr>
                <w:rFonts w:eastAsia="Times New Roman" w:cs="Times New Roman"/>
                <w:color w:val="000000" w:themeColor="text1"/>
                <w:sz w:val="18"/>
                <w:szCs w:val="20"/>
                <w:lang w:eastAsia="en-GB"/>
              </w:rPr>
              <w:t xml:space="preserve"> 100% have made strong progress.</w:t>
            </w:r>
          </w:p>
          <w:p w14:paraId="72DCBB86" w14:textId="191302C3" w:rsidR="00410170" w:rsidRPr="00F36E82" w:rsidRDefault="00410170" w:rsidP="00A81CF4">
            <w:pPr>
              <w:spacing w:after="0" w:line="240" w:lineRule="auto"/>
              <w:rPr>
                <w:rFonts w:eastAsia="Times New Roman" w:cs="Times New Roman"/>
                <w:color w:val="000000" w:themeColor="text1"/>
                <w:sz w:val="18"/>
                <w:szCs w:val="20"/>
                <w:lang w:eastAsia="en-GB"/>
              </w:rPr>
            </w:pPr>
          </w:p>
          <w:p w14:paraId="095DA8B8" w14:textId="52D6734F" w:rsidR="00410170" w:rsidRPr="00F36E82" w:rsidRDefault="00410170" w:rsidP="00A81CF4">
            <w:pPr>
              <w:spacing w:after="0" w:line="240" w:lineRule="auto"/>
              <w:rPr>
                <w:rFonts w:eastAsia="Times New Roman" w:cs="Times New Roman"/>
                <w:color w:val="000000" w:themeColor="text1"/>
                <w:sz w:val="18"/>
                <w:szCs w:val="20"/>
                <w:lang w:eastAsia="en-GB"/>
              </w:rPr>
            </w:pPr>
            <w:r w:rsidRPr="00F36E82">
              <w:rPr>
                <w:rFonts w:eastAsia="Times New Roman" w:cs="Times New Roman"/>
                <w:color w:val="000000" w:themeColor="text1"/>
                <w:sz w:val="18"/>
                <w:szCs w:val="20"/>
                <w:lang w:eastAsia="en-GB"/>
              </w:rPr>
              <w:t>33% of disadvantaged pupils are on track for writing.</w:t>
            </w:r>
            <w:r w:rsidR="00554F41" w:rsidRPr="00F36E82">
              <w:rPr>
                <w:rFonts w:eastAsia="Times New Roman" w:cs="Times New Roman"/>
                <w:color w:val="000000" w:themeColor="text1"/>
                <w:sz w:val="18"/>
                <w:szCs w:val="20"/>
                <w:lang w:eastAsia="en-GB"/>
              </w:rPr>
              <w:t xml:space="preserve">  66% have made strong progress.  </w:t>
            </w:r>
          </w:p>
          <w:p w14:paraId="19851C52" w14:textId="77777777" w:rsidR="00410170" w:rsidRPr="00F36E82" w:rsidRDefault="00410170" w:rsidP="00A81CF4">
            <w:pPr>
              <w:spacing w:after="0" w:line="240" w:lineRule="auto"/>
              <w:rPr>
                <w:rFonts w:eastAsia="Times New Roman" w:cs="Times New Roman"/>
                <w:color w:val="000000" w:themeColor="text1"/>
                <w:sz w:val="18"/>
                <w:szCs w:val="20"/>
                <w:lang w:eastAsia="en-GB"/>
              </w:rPr>
            </w:pPr>
          </w:p>
          <w:p w14:paraId="2957D115" w14:textId="1A877790" w:rsidR="00410170" w:rsidRPr="00F36E82" w:rsidRDefault="00410170" w:rsidP="00410170">
            <w:pPr>
              <w:spacing w:after="0" w:line="240" w:lineRule="auto"/>
              <w:rPr>
                <w:rFonts w:eastAsia="Times New Roman" w:cs="Times New Roman"/>
                <w:color w:val="000000" w:themeColor="text1"/>
                <w:sz w:val="18"/>
                <w:szCs w:val="20"/>
                <w:lang w:eastAsia="en-GB"/>
              </w:rPr>
            </w:pPr>
            <w:r w:rsidRPr="00F36E82">
              <w:rPr>
                <w:rFonts w:eastAsia="Times New Roman" w:cs="Times New Roman"/>
                <w:color w:val="000000" w:themeColor="text1"/>
                <w:sz w:val="18"/>
                <w:szCs w:val="20"/>
                <w:lang w:eastAsia="en-GB"/>
              </w:rPr>
              <w:t>33% of disadvantaged pupils are on track for maths with 33% at the GD standard.</w:t>
            </w:r>
            <w:r w:rsidR="00554F41" w:rsidRPr="00F36E82">
              <w:rPr>
                <w:rFonts w:eastAsia="Times New Roman" w:cs="Times New Roman"/>
                <w:color w:val="000000" w:themeColor="text1"/>
                <w:sz w:val="18"/>
                <w:szCs w:val="20"/>
                <w:lang w:eastAsia="en-GB"/>
              </w:rPr>
              <w:t xml:space="preserve"> 66% have made strong progress.  </w:t>
            </w:r>
          </w:p>
          <w:p w14:paraId="472ED661" w14:textId="77777777" w:rsidR="00410170" w:rsidRPr="00F36E82" w:rsidRDefault="00410170" w:rsidP="00410170">
            <w:pPr>
              <w:spacing w:after="0" w:line="240" w:lineRule="auto"/>
              <w:rPr>
                <w:rFonts w:eastAsia="Times New Roman" w:cs="Times New Roman"/>
                <w:color w:val="000000" w:themeColor="text1"/>
                <w:sz w:val="18"/>
                <w:szCs w:val="20"/>
                <w:lang w:eastAsia="en-GB"/>
              </w:rPr>
            </w:pPr>
          </w:p>
          <w:p w14:paraId="3B4F1283" w14:textId="77777777" w:rsidR="00410170" w:rsidRPr="00F36E82" w:rsidRDefault="00410170" w:rsidP="00A81CF4">
            <w:pPr>
              <w:spacing w:after="0" w:line="240" w:lineRule="auto"/>
              <w:rPr>
                <w:rFonts w:eastAsia="Times New Roman" w:cs="Times New Roman"/>
                <w:b/>
                <w:color w:val="000000" w:themeColor="text1"/>
                <w:sz w:val="18"/>
                <w:szCs w:val="20"/>
                <w:u w:val="single"/>
                <w:lang w:eastAsia="en-GB"/>
              </w:rPr>
            </w:pPr>
            <w:r w:rsidRPr="00F36E82">
              <w:rPr>
                <w:rFonts w:eastAsia="Times New Roman" w:cs="Times New Roman"/>
                <w:b/>
                <w:color w:val="000000" w:themeColor="text1"/>
                <w:sz w:val="18"/>
                <w:szCs w:val="20"/>
                <w:u w:val="single"/>
                <w:lang w:eastAsia="en-GB"/>
              </w:rPr>
              <w:t>Year 6 Results</w:t>
            </w:r>
          </w:p>
          <w:p w14:paraId="638607AD" w14:textId="7948B5CC" w:rsidR="00410170" w:rsidRPr="00F36E82" w:rsidRDefault="00410170" w:rsidP="00410170">
            <w:pPr>
              <w:spacing w:after="0" w:line="240" w:lineRule="auto"/>
              <w:rPr>
                <w:rFonts w:eastAsia="Times New Roman" w:cs="Times New Roman"/>
                <w:color w:val="000000" w:themeColor="text1"/>
                <w:sz w:val="18"/>
                <w:szCs w:val="20"/>
                <w:lang w:eastAsia="en-GB"/>
              </w:rPr>
            </w:pPr>
            <w:r w:rsidRPr="00F36E82">
              <w:rPr>
                <w:rFonts w:eastAsia="Times New Roman" w:cs="Times New Roman"/>
                <w:color w:val="000000" w:themeColor="text1"/>
                <w:sz w:val="18"/>
                <w:szCs w:val="20"/>
                <w:lang w:eastAsia="en-GB"/>
              </w:rPr>
              <w:t>64% of disadvantaged pupils are on track for reading with 9% at the GD standard.</w:t>
            </w:r>
            <w:r w:rsidR="00CC58B6" w:rsidRPr="00F36E82">
              <w:rPr>
                <w:rFonts w:eastAsia="Times New Roman" w:cs="Times New Roman"/>
                <w:color w:val="000000" w:themeColor="text1"/>
                <w:sz w:val="18"/>
                <w:szCs w:val="20"/>
                <w:lang w:eastAsia="en-GB"/>
              </w:rPr>
              <w:t xml:space="preserve"> 73% have made strong progress.</w:t>
            </w:r>
          </w:p>
          <w:p w14:paraId="27E15AC1" w14:textId="77777777" w:rsidR="00410170" w:rsidRPr="00F36E82" w:rsidRDefault="00410170" w:rsidP="00410170">
            <w:pPr>
              <w:spacing w:after="0" w:line="240" w:lineRule="auto"/>
              <w:rPr>
                <w:rFonts w:eastAsia="Times New Roman" w:cs="Times New Roman"/>
                <w:color w:val="000000" w:themeColor="text1"/>
                <w:sz w:val="18"/>
                <w:szCs w:val="20"/>
                <w:lang w:eastAsia="en-GB"/>
              </w:rPr>
            </w:pPr>
          </w:p>
          <w:p w14:paraId="0B636EF7" w14:textId="632D58B3" w:rsidR="00410170" w:rsidRPr="00F36E82" w:rsidRDefault="00410170" w:rsidP="00410170">
            <w:pPr>
              <w:spacing w:after="0" w:line="240" w:lineRule="auto"/>
              <w:rPr>
                <w:rFonts w:eastAsia="Times New Roman" w:cs="Times New Roman"/>
                <w:color w:val="000000" w:themeColor="text1"/>
                <w:sz w:val="18"/>
                <w:szCs w:val="20"/>
                <w:lang w:eastAsia="en-GB"/>
              </w:rPr>
            </w:pPr>
            <w:r w:rsidRPr="00F36E82">
              <w:rPr>
                <w:rFonts w:eastAsia="Times New Roman" w:cs="Times New Roman"/>
                <w:color w:val="000000" w:themeColor="text1"/>
                <w:sz w:val="18"/>
                <w:szCs w:val="20"/>
                <w:lang w:eastAsia="en-GB"/>
              </w:rPr>
              <w:lastRenderedPageBreak/>
              <w:t>3</w:t>
            </w:r>
            <w:r w:rsidR="00AF2D9F">
              <w:rPr>
                <w:rFonts w:eastAsia="Times New Roman" w:cs="Times New Roman"/>
                <w:color w:val="000000" w:themeColor="text1"/>
                <w:sz w:val="18"/>
                <w:szCs w:val="20"/>
                <w:lang w:eastAsia="en-GB"/>
              </w:rPr>
              <w:t>3</w:t>
            </w:r>
            <w:r w:rsidRPr="00F36E82">
              <w:rPr>
                <w:rFonts w:eastAsia="Times New Roman" w:cs="Times New Roman"/>
                <w:color w:val="000000" w:themeColor="text1"/>
                <w:sz w:val="18"/>
                <w:szCs w:val="20"/>
                <w:lang w:eastAsia="en-GB"/>
              </w:rPr>
              <w:t>% of disadvantaged pupils are on track for writing.</w:t>
            </w:r>
            <w:r w:rsidR="00554F41" w:rsidRPr="00F36E82">
              <w:rPr>
                <w:rFonts w:eastAsia="Times New Roman" w:cs="Times New Roman"/>
                <w:color w:val="000000" w:themeColor="text1"/>
                <w:sz w:val="18"/>
                <w:szCs w:val="20"/>
                <w:lang w:eastAsia="en-GB"/>
              </w:rPr>
              <w:t xml:space="preserve"> 82% have made strong progress.  </w:t>
            </w:r>
          </w:p>
          <w:p w14:paraId="00A4ACD6" w14:textId="77777777" w:rsidR="00410170" w:rsidRPr="00F36E82" w:rsidRDefault="00410170" w:rsidP="00410170">
            <w:pPr>
              <w:spacing w:after="0" w:line="240" w:lineRule="auto"/>
              <w:rPr>
                <w:rFonts w:eastAsia="Times New Roman" w:cs="Times New Roman"/>
                <w:color w:val="000000" w:themeColor="text1"/>
                <w:sz w:val="18"/>
                <w:szCs w:val="20"/>
                <w:lang w:eastAsia="en-GB"/>
              </w:rPr>
            </w:pPr>
          </w:p>
          <w:p w14:paraId="48873C92" w14:textId="13D098EA" w:rsidR="00410170" w:rsidRPr="00F36E82" w:rsidRDefault="00410170" w:rsidP="00410170">
            <w:pPr>
              <w:spacing w:after="0" w:line="240" w:lineRule="auto"/>
              <w:rPr>
                <w:rFonts w:eastAsia="Times New Roman" w:cs="Times New Roman"/>
                <w:color w:val="000000" w:themeColor="text1"/>
                <w:sz w:val="18"/>
                <w:szCs w:val="20"/>
                <w:lang w:eastAsia="en-GB"/>
              </w:rPr>
            </w:pPr>
            <w:r w:rsidRPr="00F36E82">
              <w:rPr>
                <w:rFonts w:eastAsia="Times New Roman" w:cs="Times New Roman"/>
                <w:color w:val="000000" w:themeColor="text1"/>
                <w:sz w:val="18"/>
                <w:szCs w:val="20"/>
                <w:lang w:eastAsia="en-GB"/>
              </w:rPr>
              <w:t>55% of disadvantaged pupils are on track for maths with 9% at the GD standard.</w:t>
            </w:r>
            <w:r w:rsidR="00554F41" w:rsidRPr="00F36E82">
              <w:rPr>
                <w:rFonts w:eastAsia="Times New Roman" w:cs="Times New Roman"/>
                <w:color w:val="000000" w:themeColor="text1"/>
                <w:sz w:val="18"/>
                <w:szCs w:val="20"/>
                <w:lang w:eastAsia="en-GB"/>
              </w:rPr>
              <w:t xml:space="preserve"> 91% have made strong progress.  </w:t>
            </w:r>
          </w:p>
          <w:p w14:paraId="084FBB1E" w14:textId="353E8A5E" w:rsidR="00410170" w:rsidRPr="00F36E82" w:rsidRDefault="00410170" w:rsidP="00A81CF4">
            <w:pPr>
              <w:spacing w:after="0" w:line="240" w:lineRule="auto"/>
              <w:rPr>
                <w:rFonts w:eastAsia="Times New Roman" w:cs="Times New Roman"/>
                <w:b/>
                <w:color w:val="000000" w:themeColor="text1"/>
                <w:sz w:val="18"/>
                <w:szCs w:val="20"/>
                <w:u w:val="single"/>
                <w:lang w:eastAsia="en-GB"/>
              </w:rPr>
            </w:pPr>
          </w:p>
        </w:tc>
        <w:tc>
          <w:tcPr>
            <w:tcW w:w="345" w:type="dxa"/>
            <w:vMerge w:val="restart"/>
            <w:shd w:val="clear" w:color="auto" w:fill="FFFF00"/>
          </w:tcPr>
          <w:p w14:paraId="75CA1BD4" w14:textId="77777777" w:rsidR="000902AC" w:rsidRPr="00F36E82" w:rsidRDefault="000902AC" w:rsidP="00A81CF4">
            <w:pPr>
              <w:spacing w:after="0" w:line="240" w:lineRule="auto"/>
              <w:rPr>
                <w:rFonts w:eastAsia="Times New Roman" w:cs="Times New Roman"/>
                <w:color w:val="000000" w:themeColor="text1"/>
                <w:sz w:val="18"/>
                <w:szCs w:val="20"/>
                <w:highlight w:val="yellow"/>
                <w:lang w:eastAsia="en-GB"/>
              </w:rPr>
            </w:pPr>
          </w:p>
        </w:tc>
        <w:tc>
          <w:tcPr>
            <w:tcW w:w="1782" w:type="dxa"/>
            <w:vMerge w:val="restart"/>
            <w:shd w:val="clear" w:color="auto" w:fill="auto"/>
          </w:tcPr>
          <w:p w14:paraId="63BFE976" w14:textId="77777777" w:rsidR="000902AC" w:rsidRPr="008257D3" w:rsidRDefault="00DA70FC" w:rsidP="00A81CF4">
            <w:pPr>
              <w:spacing w:after="0" w:line="240" w:lineRule="auto"/>
              <w:rPr>
                <w:rFonts w:eastAsia="Times New Roman" w:cs="Times New Roman"/>
                <w:b/>
                <w:color w:val="000000" w:themeColor="text1"/>
                <w:sz w:val="18"/>
                <w:szCs w:val="20"/>
                <w:u w:val="single"/>
                <w:lang w:eastAsia="en-GB"/>
              </w:rPr>
            </w:pPr>
            <w:r w:rsidRPr="008257D3">
              <w:rPr>
                <w:rFonts w:eastAsia="Times New Roman" w:cs="Times New Roman"/>
                <w:b/>
                <w:color w:val="000000" w:themeColor="text1"/>
                <w:sz w:val="18"/>
                <w:szCs w:val="20"/>
                <w:u w:val="single"/>
                <w:lang w:eastAsia="en-GB"/>
              </w:rPr>
              <w:t>Summer End Data – Attainment &amp; Progress</w:t>
            </w:r>
          </w:p>
          <w:p w14:paraId="56DFD661" w14:textId="77777777" w:rsidR="00DA70FC" w:rsidRDefault="00DA70FC" w:rsidP="00A81CF4">
            <w:pPr>
              <w:spacing w:after="0" w:line="240" w:lineRule="auto"/>
              <w:rPr>
                <w:rFonts w:eastAsia="Times New Roman" w:cs="Times New Roman"/>
                <w:color w:val="000000" w:themeColor="text1"/>
                <w:sz w:val="18"/>
                <w:szCs w:val="20"/>
                <w:lang w:eastAsia="en-GB"/>
              </w:rPr>
            </w:pPr>
          </w:p>
          <w:p w14:paraId="180D1611" w14:textId="77777777" w:rsidR="00DA70FC" w:rsidRPr="004E118A" w:rsidRDefault="00DA70FC" w:rsidP="00A81CF4">
            <w:pPr>
              <w:spacing w:after="0" w:line="240" w:lineRule="auto"/>
              <w:rPr>
                <w:rFonts w:eastAsia="Times New Roman" w:cs="Times New Roman"/>
                <w:b/>
                <w:color w:val="000000" w:themeColor="text1"/>
                <w:sz w:val="18"/>
                <w:szCs w:val="20"/>
                <w:u w:val="single"/>
                <w:lang w:eastAsia="en-GB"/>
              </w:rPr>
            </w:pPr>
            <w:r w:rsidRPr="004E118A">
              <w:rPr>
                <w:rFonts w:eastAsia="Times New Roman" w:cs="Times New Roman"/>
                <w:b/>
                <w:color w:val="000000" w:themeColor="text1"/>
                <w:sz w:val="18"/>
                <w:szCs w:val="20"/>
                <w:u w:val="single"/>
                <w:lang w:eastAsia="en-GB"/>
              </w:rPr>
              <w:t>EYFS Results</w:t>
            </w:r>
          </w:p>
          <w:p w14:paraId="78809D5F" w14:textId="51B6AF1E" w:rsidR="00DA70FC" w:rsidRDefault="00321C07" w:rsidP="00A81CF4">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50</w:t>
            </w:r>
            <w:r w:rsidR="00DA70FC">
              <w:rPr>
                <w:rFonts w:eastAsia="Times New Roman" w:cs="Times New Roman"/>
                <w:color w:val="000000" w:themeColor="text1"/>
                <w:sz w:val="18"/>
                <w:szCs w:val="20"/>
                <w:lang w:eastAsia="en-GB"/>
              </w:rPr>
              <w:t xml:space="preserve">% </w:t>
            </w:r>
            <w:r w:rsidR="00922CE9">
              <w:rPr>
                <w:rFonts w:eastAsia="Times New Roman" w:cs="Times New Roman"/>
                <w:color w:val="000000" w:themeColor="text1"/>
                <w:sz w:val="18"/>
                <w:szCs w:val="20"/>
                <w:lang w:eastAsia="en-GB"/>
              </w:rPr>
              <w:t xml:space="preserve">(3/6) </w:t>
            </w:r>
            <w:r w:rsidR="00DA70FC">
              <w:rPr>
                <w:rFonts w:eastAsia="Times New Roman" w:cs="Times New Roman"/>
                <w:color w:val="000000" w:themeColor="text1"/>
                <w:sz w:val="18"/>
                <w:szCs w:val="20"/>
                <w:lang w:eastAsia="en-GB"/>
              </w:rPr>
              <w:t>of disadvantaged pupils reached GLD in Reception.</w:t>
            </w:r>
            <w:r w:rsidR="00D60B37">
              <w:rPr>
                <w:rFonts w:eastAsia="Times New Roman" w:cs="Times New Roman"/>
                <w:color w:val="000000" w:themeColor="text1"/>
                <w:sz w:val="18"/>
                <w:szCs w:val="20"/>
                <w:lang w:eastAsia="en-GB"/>
              </w:rPr>
              <w:t xml:space="preserve"> 100% made strong progress from their baseline.</w:t>
            </w:r>
          </w:p>
          <w:p w14:paraId="309A6918" w14:textId="77777777" w:rsidR="00DA70FC" w:rsidRDefault="00DA70FC" w:rsidP="00A81CF4">
            <w:pPr>
              <w:spacing w:after="0" w:line="240" w:lineRule="auto"/>
              <w:rPr>
                <w:rFonts w:eastAsia="Times New Roman" w:cs="Times New Roman"/>
                <w:color w:val="000000" w:themeColor="text1"/>
                <w:sz w:val="18"/>
                <w:szCs w:val="20"/>
                <w:lang w:eastAsia="en-GB"/>
              </w:rPr>
            </w:pPr>
          </w:p>
          <w:p w14:paraId="7841F899" w14:textId="10C2592F" w:rsidR="00DA70FC" w:rsidRPr="00F36E82" w:rsidRDefault="00AF2D9F" w:rsidP="00DA70FC">
            <w:pPr>
              <w:spacing w:after="0" w:line="240" w:lineRule="auto"/>
              <w:rPr>
                <w:rFonts w:eastAsia="Times New Roman" w:cs="Times New Roman"/>
                <w:b/>
                <w:color w:val="000000" w:themeColor="text1"/>
                <w:sz w:val="18"/>
                <w:szCs w:val="20"/>
                <w:u w:val="single"/>
                <w:lang w:eastAsia="en-GB"/>
              </w:rPr>
            </w:pPr>
            <w:r>
              <w:rPr>
                <w:rFonts w:eastAsia="Times New Roman" w:cs="Times New Roman"/>
                <w:b/>
                <w:color w:val="000000" w:themeColor="text1"/>
                <w:sz w:val="18"/>
                <w:szCs w:val="20"/>
                <w:u w:val="single"/>
                <w:lang w:eastAsia="en-GB"/>
              </w:rPr>
              <w:t xml:space="preserve">Y1 to Y6 Results </w:t>
            </w:r>
          </w:p>
          <w:p w14:paraId="15EAECB0" w14:textId="754E1B83" w:rsidR="00DA70FC" w:rsidRPr="00F36E82" w:rsidRDefault="00DE21C2" w:rsidP="00DA70FC">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61</w:t>
            </w:r>
            <w:r w:rsidR="00DA70FC" w:rsidRPr="00F36E82">
              <w:rPr>
                <w:rFonts w:eastAsia="Times New Roman" w:cs="Times New Roman"/>
                <w:color w:val="000000" w:themeColor="text1"/>
                <w:sz w:val="18"/>
                <w:szCs w:val="20"/>
                <w:lang w:eastAsia="en-GB"/>
              </w:rPr>
              <w:t xml:space="preserve">% of disadvantaged pupils are </w:t>
            </w:r>
            <w:r w:rsidR="00922CE9">
              <w:rPr>
                <w:rFonts w:eastAsia="Times New Roman" w:cs="Times New Roman"/>
                <w:color w:val="000000" w:themeColor="text1"/>
                <w:sz w:val="18"/>
                <w:szCs w:val="20"/>
                <w:lang w:eastAsia="en-GB"/>
              </w:rPr>
              <w:t xml:space="preserve">met the </w:t>
            </w:r>
            <w:r w:rsidR="00DA70FC" w:rsidRPr="00F36E82">
              <w:rPr>
                <w:rFonts w:eastAsia="Times New Roman" w:cs="Times New Roman"/>
                <w:color w:val="000000" w:themeColor="text1"/>
                <w:sz w:val="18"/>
                <w:szCs w:val="20"/>
                <w:lang w:eastAsia="en-GB"/>
              </w:rPr>
              <w:t xml:space="preserve">expected standard in reading and </w:t>
            </w:r>
            <w:r>
              <w:rPr>
                <w:rFonts w:eastAsia="Times New Roman" w:cs="Times New Roman"/>
                <w:color w:val="000000" w:themeColor="text1"/>
                <w:sz w:val="18"/>
                <w:szCs w:val="20"/>
                <w:lang w:eastAsia="en-GB"/>
              </w:rPr>
              <w:t>14</w:t>
            </w:r>
            <w:r w:rsidR="00DA70FC" w:rsidRPr="00F36E82">
              <w:rPr>
                <w:rFonts w:eastAsia="Times New Roman" w:cs="Times New Roman"/>
                <w:color w:val="000000" w:themeColor="text1"/>
                <w:sz w:val="18"/>
                <w:szCs w:val="20"/>
                <w:lang w:eastAsia="en-GB"/>
              </w:rPr>
              <w:t xml:space="preserve">% </w:t>
            </w:r>
            <w:r w:rsidR="00922CE9">
              <w:rPr>
                <w:rFonts w:eastAsia="Times New Roman" w:cs="Times New Roman"/>
                <w:color w:val="000000" w:themeColor="text1"/>
                <w:sz w:val="18"/>
                <w:szCs w:val="20"/>
                <w:lang w:eastAsia="en-GB"/>
              </w:rPr>
              <w:t xml:space="preserve">met </w:t>
            </w:r>
            <w:r w:rsidR="00DA70FC" w:rsidRPr="00F36E82">
              <w:rPr>
                <w:rFonts w:eastAsia="Times New Roman" w:cs="Times New Roman"/>
                <w:color w:val="000000" w:themeColor="text1"/>
                <w:sz w:val="18"/>
                <w:szCs w:val="20"/>
                <w:lang w:eastAsia="en-GB"/>
              </w:rPr>
              <w:t xml:space="preserve">the GD standard.  </w:t>
            </w:r>
            <w:r w:rsidR="00CE0A84">
              <w:rPr>
                <w:rFonts w:eastAsia="Times New Roman" w:cs="Times New Roman"/>
                <w:color w:val="000000" w:themeColor="text1"/>
                <w:sz w:val="18"/>
                <w:szCs w:val="20"/>
                <w:lang w:eastAsia="en-GB"/>
              </w:rPr>
              <w:t>95</w:t>
            </w:r>
            <w:r w:rsidR="00DA70FC" w:rsidRPr="00F36E82">
              <w:rPr>
                <w:rFonts w:eastAsia="Times New Roman" w:cs="Times New Roman"/>
                <w:color w:val="000000" w:themeColor="text1"/>
                <w:sz w:val="18"/>
                <w:szCs w:val="20"/>
                <w:lang w:eastAsia="en-GB"/>
              </w:rPr>
              <w:t>% have made strong progress.</w:t>
            </w:r>
          </w:p>
          <w:p w14:paraId="7086CD03" w14:textId="77777777" w:rsidR="00DA70FC" w:rsidRPr="00F36E82" w:rsidRDefault="00DA70FC" w:rsidP="00DA70FC">
            <w:pPr>
              <w:spacing w:after="0" w:line="240" w:lineRule="auto"/>
              <w:rPr>
                <w:rFonts w:eastAsia="Times New Roman" w:cs="Times New Roman"/>
                <w:color w:val="000000" w:themeColor="text1"/>
                <w:sz w:val="18"/>
                <w:szCs w:val="20"/>
                <w:lang w:eastAsia="en-GB"/>
              </w:rPr>
            </w:pPr>
          </w:p>
          <w:p w14:paraId="7E73EB51" w14:textId="669EE32D" w:rsidR="00DA70FC" w:rsidRPr="00F36E82" w:rsidRDefault="00CE0A84" w:rsidP="00DA70FC">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53</w:t>
            </w:r>
            <w:r w:rsidR="00DA70FC" w:rsidRPr="00F36E82">
              <w:rPr>
                <w:rFonts w:eastAsia="Times New Roman" w:cs="Times New Roman"/>
                <w:color w:val="000000" w:themeColor="text1"/>
                <w:sz w:val="18"/>
                <w:szCs w:val="20"/>
                <w:lang w:eastAsia="en-GB"/>
              </w:rPr>
              <w:t xml:space="preserve">% of disadvantaged pupils </w:t>
            </w:r>
            <w:r w:rsidR="00922CE9">
              <w:rPr>
                <w:rFonts w:eastAsia="Times New Roman" w:cs="Times New Roman"/>
                <w:color w:val="000000" w:themeColor="text1"/>
                <w:sz w:val="18"/>
                <w:szCs w:val="20"/>
                <w:lang w:eastAsia="en-GB"/>
              </w:rPr>
              <w:t>met</w:t>
            </w:r>
            <w:r w:rsidR="00DA70FC" w:rsidRPr="00F36E82">
              <w:rPr>
                <w:rFonts w:eastAsia="Times New Roman" w:cs="Times New Roman"/>
                <w:color w:val="000000" w:themeColor="text1"/>
                <w:sz w:val="18"/>
                <w:szCs w:val="20"/>
                <w:lang w:eastAsia="en-GB"/>
              </w:rPr>
              <w:t xml:space="preserve"> the expected standard in writing</w:t>
            </w:r>
            <w:r>
              <w:rPr>
                <w:rFonts w:eastAsia="Times New Roman" w:cs="Times New Roman"/>
                <w:color w:val="000000" w:themeColor="text1"/>
                <w:sz w:val="18"/>
                <w:szCs w:val="20"/>
                <w:lang w:eastAsia="en-GB"/>
              </w:rPr>
              <w:t xml:space="preserve"> and 5% met the GD standard</w:t>
            </w:r>
            <w:r w:rsidR="00DA70FC" w:rsidRPr="00F36E82">
              <w:rPr>
                <w:rFonts w:eastAsia="Times New Roman" w:cs="Times New Roman"/>
                <w:color w:val="000000" w:themeColor="text1"/>
                <w:sz w:val="18"/>
                <w:szCs w:val="20"/>
                <w:lang w:eastAsia="en-GB"/>
              </w:rPr>
              <w:t xml:space="preserve">. </w:t>
            </w:r>
            <w:r>
              <w:rPr>
                <w:rFonts w:eastAsia="Times New Roman" w:cs="Times New Roman"/>
                <w:color w:val="000000" w:themeColor="text1"/>
                <w:sz w:val="18"/>
                <w:szCs w:val="20"/>
                <w:lang w:eastAsia="en-GB"/>
              </w:rPr>
              <w:t>91</w:t>
            </w:r>
            <w:r w:rsidR="00DA70FC" w:rsidRPr="00F36E82">
              <w:rPr>
                <w:rFonts w:eastAsia="Times New Roman" w:cs="Times New Roman"/>
                <w:color w:val="000000" w:themeColor="text1"/>
                <w:sz w:val="18"/>
                <w:szCs w:val="20"/>
                <w:lang w:eastAsia="en-GB"/>
              </w:rPr>
              <w:t>% made strong progress.</w:t>
            </w:r>
          </w:p>
          <w:p w14:paraId="40176CC0" w14:textId="77777777" w:rsidR="00DA70FC" w:rsidRPr="00F36E82" w:rsidRDefault="00DA70FC" w:rsidP="00DA70FC">
            <w:pPr>
              <w:spacing w:after="0" w:line="240" w:lineRule="auto"/>
              <w:rPr>
                <w:rFonts w:eastAsia="Times New Roman" w:cs="Times New Roman"/>
                <w:color w:val="000000" w:themeColor="text1"/>
                <w:sz w:val="18"/>
                <w:szCs w:val="20"/>
                <w:lang w:eastAsia="en-GB"/>
              </w:rPr>
            </w:pPr>
          </w:p>
          <w:p w14:paraId="5DB3D1FF" w14:textId="6DB0EFA6" w:rsidR="00DA70FC" w:rsidRPr="00F36E82" w:rsidRDefault="00CE0A84" w:rsidP="00DA70FC">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60</w:t>
            </w:r>
            <w:r w:rsidR="00DA70FC" w:rsidRPr="00F36E82">
              <w:rPr>
                <w:rFonts w:eastAsia="Times New Roman" w:cs="Times New Roman"/>
                <w:color w:val="000000" w:themeColor="text1"/>
                <w:sz w:val="18"/>
                <w:szCs w:val="20"/>
                <w:lang w:eastAsia="en-GB"/>
              </w:rPr>
              <w:t xml:space="preserve">% of disadvantaged pupils </w:t>
            </w:r>
            <w:r w:rsidR="00922CE9">
              <w:rPr>
                <w:rFonts w:eastAsia="Times New Roman" w:cs="Times New Roman"/>
                <w:color w:val="000000" w:themeColor="text1"/>
                <w:sz w:val="18"/>
                <w:szCs w:val="20"/>
                <w:lang w:eastAsia="en-GB"/>
              </w:rPr>
              <w:t>met</w:t>
            </w:r>
            <w:r w:rsidR="00DA70FC" w:rsidRPr="00F36E82">
              <w:rPr>
                <w:rFonts w:eastAsia="Times New Roman" w:cs="Times New Roman"/>
                <w:color w:val="000000" w:themeColor="text1"/>
                <w:sz w:val="18"/>
                <w:szCs w:val="20"/>
                <w:lang w:eastAsia="en-GB"/>
              </w:rPr>
              <w:t xml:space="preserve"> the expected standard in maths and 1</w:t>
            </w:r>
            <w:r>
              <w:rPr>
                <w:rFonts w:eastAsia="Times New Roman" w:cs="Times New Roman"/>
                <w:color w:val="000000" w:themeColor="text1"/>
                <w:sz w:val="18"/>
                <w:szCs w:val="20"/>
                <w:lang w:eastAsia="en-GB"/>
              </w:rPr>
              <w:t>6</w:t>
            </w:r>
            <w:r w:rsidR="00DA70FC" w:rsidRPr="00F36E82">
              <w:rPr>
                <w:rFonts w:eastAsia="Times New Roman" w:cs="Times New Roman"/>
                <w:color w:val="000000" w:themeColor="text1"/>
                <w:sz w:val="18"/>
                <w:szCs w:val="20"/>
                <w:lang w:eastAsia="en-GB"/>
              </w:rPr>
              <w:t xml:space="preserve">% at the GD standard.  </w:t>
            </w:r>
            <w:r>
              <w:rPr>
                <w:rFonts w:eastAsia="Times New Roman" w:cs="Times New Roman"/>
                <w:color w:val="000000" w:themeColor="text1"/>
                <w:sz w:val="18"/>
                <w:szCs w:val="20"/>
                <w:lang w:eastAsia="en-GB"/>
              </w:rPr>
              <w:t>97</w:t>
            </w:r>
            <w:r w:rsidR="00DA70FC" w:rsidRPr="00F36E82">
              <w:rPr>
                <w:rFonts w:eastAsia="Times New Roman" w:cs="Times New Roman"/>
                <w:color w:val="000000" w:themeColor="text1"/>
                <w:sz w:val="18"/>
                <w:szCs w:val="20"/>
                <w:lang w:eastAsia="en-GB"/>
              </w:rPr>
              <w:t>% made strong progress.</w:t>
            </w:r>
          </w:p>
          <w:p w14:paraId="568C1214" w14:textId="77777777" w:rsidR="00DA70FC" w:rsidRPr="00F36E82" w:rsidRDefault="00DA70FC" w:rsidP="00DA70FC">
            <w:pPr>
              <w:spacing w:after="0" w:line="240" w:lineRule="auto"/>
              <w:rPr>
                <w:rFonts w:eastAsia="Times New Roman" w:cs="Times New Roman"/>
                <w:color w:val="000000" w:themeColor="text1"/>
                <w:sz w:val="18"/>
                <w:szCs w:val="20"/>
                <w:lang w:eastAsia="en-GB"/>
              </w:rPr>
            </w:pPr>
          </w:p>
          <w:p w14:paraId="569E7F6D" w14:textId="77777777" w:rsidR="00DA70FC" w:rsidRPr="00F36E82" w:rsidRDefault="00DA70FC" w:rsidP="00DA70FC">
            <w:pPr>
              <w:spacing w:after="0" w:line="240" w:lineRule="auto"/>
              <w:rPr>
                <w:rFonts w:eastAsia="Times New Roman" w:cs="Times New Roman"/>
                <w:b/>
                <w:color w:val="000000" w:themeColor="text1"/>
                <w:sz w:val="18"/>
                <w:szCs w:val="20"/>
                <w:u w:val="single"/>
                <w:lang w:eastAsia="en-GB"/>
              </w:rPr>
            </w:pPr>
            <w:r w:rsidRPr="00F36E82">
              <w:rPr>
                <w:rFonts w:eastAsia="Times New Roman" w:cs="Times New Roman"/>
                <w:b/>
                <w:color w:val="000000" w:themeColor="text1"/>
                <w:sz w:val="18"/>
                <w:szCs w:val="20"/>
                <w:u w:val="single"/>
                <w:lang w:eastAsia="en-GB"/>
              </w:rPr>
              <w:t>Phonics Screening Check</w:t>
            </w:r>
          </w:p>
          <w:p w14:paraId="198B6399" w14:textId="2E1ABB57" w:rsidR="00DA70FC" w:rsidRPr="00F36E82" w:rsidRDefault="00CE0A84" w:rsidP="00DA70FC">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56</w:t>
            </w:r>
            <w:r w:rsidR="00DA70FC" w:rsidRPr="00F36E82">
              <w:rPr>
                <w:rFonts w:eastAsia="Times New Roman" w:cs="Times New Roman"/>
                <w:color w:val="000000" w:themeColor="text1"/>
                <w:sz w:val="18"/>
                <w:szCs w:val="20"/>
                <w:lang w:eastAsia="en-GB"/>
              </w:rPr>
              <w:t>% (</w:t>
            </w:r>
            <w:r>
              <w:rPr>
                <w:rFonts w:eastAsia="Times New Roman" w:cs="Times New Roman"/>
                <w:color w:val="000000" w:themeColor="text1"/>
                <w:sz w:val="18"/>
                <w:szCs w:val="20"/>
                <w:lang w:eastAsia="en-GB"/>
              </w:rPr>
              <w:t>5</w:t>
            </w:r>
            <w:r w:rsidR="00DA70FC" w:rsidRPr="00F36E82">
              <w:rPr>
                <w:rFonts w:eastAsia="Times New Roman" w:cs="Times New Roman"/>
                <w:color w:val="000000" w:themeColor="text1"/>
                <w:sz w:val="18"/>
                <w:szCs w:val="20"/>
                <w:lang w:eastAsia="en-GB"/>
              </w:rPr>
              <w:t>/</w:t>
            </w:r>
            <w:r>
              <w:rPr>
                <w:rFonts w:eastAsia="Times New Roman" w:cs="Times New Roman"/>
                <w:color w:val="000000" w:themeColor="text1"/>
                <w:sz w:val="18"/>
                <w:szCs w:val="20"/>
                <w:lang w:eastAsia="en-GB"/>
              </w:rPr>
              <w:t>9</w:t>
            </w:r>
            <w:r w:rsidR="00DA70FC" w:rsidRPr="00F36E82">
              <w:rPr>
                <w:rFonts w:eastAsia="Times New Roman" w:cs="Times New Roman"/>
                <w:color w:val="000000" w:themeColor="text1"/>
                <w:sz w:val="18"/>
                <w:szCs w:val="20"/>
                <w:lang w:eastAsia="en-GB"/>
              </w:rPr>
              <w:t xml:space="preserve">) of disadvantaged </w:t>
            </w:r>
            <w:r w:rsidR="00AF2D9F">
              <w:rPr>
                <w:rFonts w:eastAsia="Times New Roman" w:cs="Times New Roman"/>
                <w:color w:val="000000" w:themeColor="text1"/>
                <w:sz w:val="18"/>
                <w:szCs w:val="20"/>
                <w:lang w:eastAsia="en-GB"/>
              </w:rPr>
              <w:t xml:space="preserve">Y1 </w:t>
            </w:r>
            <w:r w:rsidR="00DA70FC" w:rsidRPr="00F36E82">
              <w:rPr>
                <w:rFonts w:eastAsia="Times New Roman" w:cs="Times New Roman"/>
                <w:color w:val="000000" w:themeColor="text1"/>
                <w:sz w:val="18"/>
                <w:szCs w:val="20"/>
                <w:lang w:eastAsia="en-GB"/>
              </w:rPr>
              <w:t xml:space="preserve">pupils </w:t>
            </w:r>
            <w:r w:rsidR="00DA70FC">
              <w:rPr>
                <w:rFonts w:eastAsia="Times New Roman" w:cs="Times New Roman"/>
                <w:color w:val="000000" w:themeColor="text1"/>
                <w:sz w:val="18"/>
                <w:szCs w:val="20"/>
                <w:lang w:eastAsia="en-GB"/>
              </w:rPr>
              <w:t>achieved a pass in the Phonics Screening Test.</w:t>
            </w:r>
            <w:r w:rsidR="00DA70FC" w:rsidRPr="00F36E82">
              <w:rPr>
                <w:rFonts w:eastAsia="Times New Roman" w:cs="Times New Roman"/>
                <w:color w:val="000000" w:themeColor="text1"/>
                <w:sz w:val="18"/>
                <w:szCs w:val="20"/>
                <w:lang w:eastAsia="en-GB"/>
              </w:rPr>
              <w:t xml:space="preserve"> </w:t>
            </w:r>
          </w:p>
          <w:p w14:paraId="1378A6BF" w14:textId="77777777" w:rsidR="00DA70FC" w:rsidRPr="00F36E82" w:rsidRDefault="00DA70FC" w:rsidP="00DA70FC">
            <w:pPr>
              <w:spacing w:after="0" w:line="240" w:lineRule="auto"/>
              <w:rPr>
                <w:rFonts w:eastAsia="Times New Roman" w:cs="Times New Roman"/>
                <w:color w:val="000000" w:themeColor="text1"/>
                <w:sz w:val="18"/>
                <w:szCs w:val="20"/>
                <w:lang w:eastAsia="en-GB"/>
              </w:rPr>
            </w:pPr>
          </w:p>
          <w:p w14:paraId="16A1AFC7" w14:textId="4207202A" w:rsidR="00DA70FC" w:rsidRPr="00F36E82" w:rsidRDefault="00DA70FC" w:rsidP="00DA70FC">
            <w:pPr>
              <w:spacing w:after="0" w:line="240" w:lineRule="auto"/>
              <w:rPr>
                <w:rFonts w:eastAsia="Times New Roman" w:cs="Times New Roman"/>
                <w:b/>
                <w:color w:val="000000" w:themeColor="text1"/>
                <w:sz w:val="18"/>
                <w:szCs w:val="20"/>
                <w:u w:val="single"/>
                <w:lang w:eastAsia="en-GB"/>
              </w:rPr>
            </w:pPr>
            <w:r w:rsidRPr="00F36E82">
              <w:rPr>
                <w:rFonts w:eastAsia="Times New Roman" w:cs="Times New Roman"/>
                <w:b/>
                <w:color w:val="000000" w:themeColor="text1"/>
                <w:sz w:val="18"/>
                <w:szCs w:val="20"/>
                <w:u w:val="single"/>
                <w:lang w:eastAsia="en-GB"/>
              </w:rPr>
              <w:t xml:space="preserve">Year 2 </w:t>
            </w:r>
            <w:r w:rsidR="00AF2D9F">
              <w:rPr>
                <w:rFonts w:eastAsia="Times New Roman" w:cs="Times New Roman"/>
                <w:b/>
                <w:color w:val="000000" w:themeColor="text1"/>
                <w:sz w:val="18"/>
                <w:szCs w:val="20"/>
                <w:u w:val="single"/>
                <w:lang w:eastAsia="en-GB"/>
              </w:rPr>
              <w:t xml:space="preserve">SATS </w:t>
            </w:r>
            <w:r w:rsidRPr="00F36E82">
              <w:rPr>
                <w:rFonts w:eastAsia="Times New Roman" w:cs="Times New Roman"/>
                <w:b/>
                <w:color w:val="000000" w:themeColor="text1"/>
                <w:sz w:val="18"/>
                <w:szCs w:val="20"/>
                <w:u w:val="single"/>
                <w:lang w:eastAsia="en-GB"/>
              </w:rPr>
              <w:t>Results</w:t>
            </w:r>
          </w:p>
          <w:p w14:paraId="53E11638" w14:textId="75EFDCFD" w:rsidR="00DA70FC" w:rsidRPr="00F36E82" w:rsidRDefault="00DA70FC" w:rsidP="00DA70FC">
            <w:pPr>
              <w:spacing w:after="0" w:line="240" w:lineRule="auto"/>
              <w:rPr>
                <w:rFonts w:eastAsia="Times New Roman" w:cs="Times New Roman"/>
                <w:color w:val="000000" w:themeColor="text1"/>
                <w:sz w:val="18"/>
                <w:szCs w:val="20"/>
                <w:lang w:eastAsia="en-GB"/>
              </w:rPr>
            </w:pPr>
            <w:r w:rsidRPr="00F36E82">
              <w:rPr>
                <w:rFonts w:eastAsia="Times New Roman" w:cs="Times New Roman"/>
                <w:color w:val="000000" w:themeColor="text1"/>
                <w:sz w:val="18"/>
                <w:szCs w:val="20"/>
                <w:lang w:eastAsia="en-GB"/>
              </w:rPr>
              <w:t xml:space="preserve">33% </w:t>
            </w:r>
            <w:r w:rsidR="00AF2D9F">
              <w:rPr>
                <w:rFonts w:eastAsia="Times New Roman" w:cs="Times New Roman"/>
                <w:color w:val="000000" w:themeColor="text1"/>
                <w:sz w:val="18"/>
                <w:szCs w:val="20"/>
                <w:lang w:eastAsia="en-GB"/>
              </w:rPr>
              <w:t xml:space="preserve">(1/3) </w:t>
            </w:r>
            <w:r w:rsidRPr="00F36E82">
              <w:rPr>
                <w:rFonts w:eastAsia="Times New Roman" w:cs="Times New Roman"/>
                <w:color w:val="000000" w:themeColor="text1"/>
                <w:sz w:val="18"/>
                <w:szCs w:val="20"/>
                <w:lang w:eastAsia="en-GB"/>
              </w:rPr>
              <w:t xml:space="preserve">of disadvantaged pupils </w:t>
            </w:r>
            <w:r w:rsidR="00922CE9">
              <w:rPr>
                <w:rFonts w:eastAsia="Times New Roman" w:cs="Times New Roman"/>
                <w:color w:val="000000" w:themeColor="text1"/>
                <w:sz w:val="18"/>
                <w:szCs w:val="20"/>
                <w:lang w:eastAsia="en-GB"/>
              </w:rPr>
              <w:t>met the expected standard in</w:t>
            </w:r>
            <w:r w:rsidRPr="00F36E82">
              <w:rPr>
                <w:rFonts w:eastAsia="Times New Roman" w:cs="Times New Roman"/>
                <w:color w:val="000000" w:themeColor="text1"/>
                <w:sz w:val="18"/>
                <w:szCs w:val="20"/>
                <w:lang w:eastAsia="en-GB"/>
              </w:rPr>
              <w:t xml:space="preserve"> reading with </w:t>
            </w:r>
            <w:r w:rsidR="00AF2D9F">
              <w:rPr>
                <w:rFonts w:eastAsia="Times New Roman" w:cs="Times New Roman"/>
                <w:color w:val="000000" w:themeColor="text1"/>
                <w:sz w:val="18"/>
                <w:szCs w:val="20"/>
                <w:lang w:eastAsia="en-GB"/>
              </w:rPr>
              <w:t>0</w:t>
            </w:r>
            <w:r w:rsidRPr="00F36E82">
              <w:rPr>
                <w:rFonts w:eastAsia="Times New Roman" w:cs="Times New Roman"/>
                <w:color w:val="000000" w:themeColor="text1"/>
                <w:sz w:val="18"/>
                <w:szCs w:val="20"/>
                <w:lang w:eastAsia="en-GB"/>
              </w:rPr>
              <w:t>% at the GD standard. 100% made strong progress.</w:t>
            </w:r>
          </w:p>
          <w:p w14:paraId="7D1E53A2" w14:textId="77777777" w:rsidR="00DA70FC" w:rsidRPr="00F36E82" w:rsidRDefault="00DA70FC" w:rsidP="00DA70FC">
            <w:pPr>
              <w:spacing w:after="0" w:line="240" w:lineRule="auto"/>
              <w:rPr>
                <w:rFonts w:eastAsia="Times New Roman" w:cs="Times New Roman"/>
                <w:color w:val="000000" w:themeColor="text1"/>
                <w:sz w:val="18"/>
                <w:szCs w:val="20"/>
                <w:lang w:eastAsia="en-GB"/>
              </w:rPr>
            </w:pPr>
          </w:p>
          <w:p w14:paraId="0F7B6045" w14:textId="58C85BA0" w:rsidR="00DA70FC" w:rsidRPr="00F36E82" w:rsidRDefault="00DA70FC" w:rsidP="00DA70FC">
            <w:pPr>
              <w:spacing w:after="0" w:line="240" w:lineRule="auto"/>
              <w:rPr>
                <w:rFonts w:eastAsia="Times New Roman" w:cs="Times New Roman"/>
                <w:color w:val="000000" w:themeColor="text1"/>
                <w:sz w:val="18"/>
                <w:szCs w:val="20"/>
                <w:lang w:eastAsia="en-GB"/>
              </w:rPr>
            </w:pPr>
            <w:r w:rsidRPr="00F36E82">
              <w:rPr>
                <w:rFonts w:eastAsia="Times New Roman" w:cs="Times New Roman"/>
                <w:color w:val="000000" w:themeColor="text1"/>
                <w:sz w:val="18"/>
                <w:szCs w:val="20"/>
                <w:lang w:eastAsia="en-GB"/>
              </w:rPr>
              <w:lastRenderedPageBreak/>
              <w:t>33% of disadvantaged pupils</w:t>
            </w:r>
            <w:r>
              <w:rPr>
                <w:rFonts w:eastAsia="Times New Roman" w:cs="Times New Roman"/>
                <w:color w:val="000000" w:themeColor="text1"/>
                <w:sz w:val="18"/>
                <w:szCs w:val="20"/>
                <w:lang w:eastAsia="en-GB"/>
              </w:rPr>
              <w:t xml:space="preserve"> met the standard in writing</w:t>
            </w:r>
            <w:r w:rsidRPr="00F36E82">
              <w:rPr>
                <w:rFonts w:eastAsia="Times New Roman" w:cs="Times New Roman"/>
                <w:color w:val="000000" w:themeColor="text1"/>
                <w:sz w:val="18"/>
                <w:szCs w:val="20"/>
                <w:lang w:eastAsia="en-GB"/>
              </w:rPr>
              <w:t xml:space="preserve">.  66% have made strong progress.  </w:t>
            </w:r>
          </w:p>
          <w:p w14:paraId="0B28F8A2" w14:textId="77777777" w:rsidR="00DA70FC" w:rsidRPr="00F36E82" w:rsidRDefault="00DA70FC" w:rsidP="00DA70FC">
            <w:pPr>
              <w:spacing w:after="0" w:line="240" w:lineRule="auto"/>
              <w:rPr>
                <w:rFonts w:eastAsia="Times New Roman" w:cs="Times New Roman"/>
                <w:color w:val="000000" w:themeColor="text1"/>
                <w:sz w:val="18"/>
                <w:szCs w:val="20"/>
                <w:lang w:eastAsia="en-GB"/>
              </w:rPr>
            </w:pPr>
          </w:p>
          <w:p w14:paraId="3DD70FDB" w14:textId="32A694E2" w:rsidR="00DA70FC" w:rsidRPr="00F36E82" w:rsidRDefault="00DA70FC" w:rsidP="00DA70FC">
            <w:pPr>
              <w:spacing w:after="0" w:line="240" w:lineRule="auto"/>
              <w:rPr>
                <w:rFonts w:eastAsia="Times New Roman" w:cs="Times New Roman"/>
                <w:color w:val="000000" w:themeColor="text1"/>
                <w:sz w:val="18"/>
                <w:szCs w:val="20"/>
                <w:lang w:eastAsia="en-GB"/>
              </w:rPr>
            </w:pPr>
            <w:r w:rsidRPr="00F36E82">
              <w:rPr>
                <w:rFonts w:eastAsia="Times New Roman" w:cs="Times New Roman"/>
                <w:color w:val="000000" w:themeColor="text1"/>
                <w:sz w:val="18"/>
                <w:szCs w:val="20"/>
                <w:lang w:eastAsia="en-GB"/>
              </w:rPr>
              <w:t xml:space="preserve">33% of disadvantaged pupils are on track for maths with </w:t>
            </w:r>
            <w:r w:rsidR="00AF2D9F">
              <w:rPr>
                <w:rFonts w:eastAsia="Times New Roman" w:cs="Times New Roman"/>
                <w:color w:val="000000" w:themeColor="text1"/>
                <w:sz w:val="18"/>
                <w:szCs w:val="20"/>
                <w:lang w:eastAsia="en-GB"/>
              </w:rPr>
              <w:t>33</w:t>
            </w:r>
            <w:r w:rsidRPr="00F36E82">
              <w:rPr>
                <w:rFonts w:eastAsia="Times New Roman" w:cs="Times New Roman"/>
                <w:color w:val="000000" w:themeColor="text1"/>
                <w:sz w:val="18"/>
                <w:szCs w:val="20"/>
                <w:lang w:eastAsia="en-GB"/>
              </w:rPr>
              <w:t xml:space="preserve">% at the GD standard. </w:t>
            </w:r>
            <w:r w:rsidR="00AF2D9F">
              <w:rPr>
                <w:rFonts w:eastAsia="Times New Roman" w:cs="Times New Roman"/>
                <w:color w:val="000000" w:themeColor="text1"/>
                <w:sz w:val="18"/>
                <w:szCs w:val="20"/>
                <w:lang w:eastAsia="en-GB"/>
              </w:rPr>
              <w:t>100</w:t>
            </w:r>
            <w:r w:rsidRPr="00F36E82">
              <w:rPr>
                <w:rFonts w:eastAsia="Times New Roman" w:cs="Times New Roman"/>
                <w:color w:val="000000" w:themeColor="text1"/>
                <w:sz w:val="18"/>
                <w:szCs w:val="20"/>
                <w:lang w:eastAsia="en-GB"/>
              </w:rPr>
              <w:t xml:space="preserve">% have made strong progress.  </w:t>
            </w:r>
          </w:p>
          <w:p w14:paraId="7E881674" w14:textId="77777777" w:rsidR="00DA70FC" w:rsidRPr="00F36E82" w:rsidRDefault="00DA70FC" w:rsidP="00DA70FC">
            <w:pPr>
              <w:spacing w:after="0" w:line="240" w:lineRule="auto"/>
              <w:rPr>
                <w:rFonts w:eastAsia="Times New Roman" w:cs="Times New Roman"/>
                <w:color w:val="000000" w:themeColor="text1"/>
                <w:sz w:val="18"/>
                <w:szCs w:val="20"/>
                <w:lang w:eastAsia="en-GB"/>
              </w:rPr>
            </w:pPr>
          </w:p>
          <w:p w14:paraId="45D24E6F" w14:textId="77777777" w:rsidR="00DA70FC" w:rsidRPr="00F36E82" w:rsidRDefault="00DA70FC" w:rsidP="00DA70FC">
            <w:pPr>
              <w:spacing w:after="0" w:line="240" w:lineRule="auto"/>
              <w:rPr>
                <w:rFonts w:eastAsia="Times New Roman" w:cs="Times New Roman"/>
                <w:b/>
                <w:color w:val="000000" w:themeColor="text1"/>
                <w:sz w:val="18"/>
                <w:szCs w:val="20"/>
                <w:u w:val="single"/>
                <w:lang w:eastAsia="en-GB"/>
              </w:rPr>
            </w:pPr>
            <w:r w:rsidRPr="00F36E82">
              <w:rPr>
                <w:rFonts w:eastAsia="Times New Roman" w:cs="Times New Roman"/>
                <w:b/>
                <w:color w:val="000000" w:themeColor="text1"/>
                <w:sz w:val="18"/>
                <w:szCs w:val="20"/>
                <w:u w:val="single"/>
                <w:lang w:eastAsia="en-GB"/>
              </w:rPr>
              <w:t>Year 6 Results</w:t>
            </w:r>
          </w:p>
          <w:p w14:paraId="43C2E3C5" w14:textId="54657F15" w:rsidR="00554FC8" w:rsidRPr="00F36E82" w:rsidRDefault="00554FC8" w:rsidP="00554FC8">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64</w:t>
            </w:r>
            <w:r w:rsidRPr="00F36E82">
              <w:rPr>
                <w:rFonts w:eastAsia="Times New Roman" w:cs="Times New Roman"/>
                <w:color w:val="000000" w:themeColor="text1"/>
                <w:sz w:val="18"/>
                <w:szCs w:val="20"/>
                <w:lang w:eastAsia="en-GB"/>
              </w:rPr>
              <w:t xml:space="preserve">% of disadvantaged pupils are </w:t>
            </w:r>
            <w:r>
              <w:rPr>
                <w:rFonts w:eastAsia="Times New Roman" w:cs="Times New Roman"/>
                <w:color w:val="000000" w:themeColor="text1"/>
                <w:sz w:val="18"/>
                <w:szCs w:val="20"/>
                <w:lang w:eastAsia="en-GB"/>
              </w:rPr>
              <w:t xml:space="preserve">met the </w:t>
            </w:r>
            <w:r w:rsidRPr="00F36E82">
              <w:rPr>
                <w:rFonts w:eastAsia="Times New Roman" w:cs="Times New Roman"/>
                <w:color w:val="000000" w:themeColor="text1"/>
                <w:sz w:val="18"/>
                <w:szCs w:val="20"/>
                <w:lang w:eastAsia="en-GB"/>
              </w:rPr>
              <w:t xml:space="preserve">expected standard in reading and </w:t>
            </w:r>
            <w:r>
              <w:rPr>
                <w:rFonts w:eastAsia="Times New Roman" w:cs="Times New Roman"/>
                <w:color w:val="000000" w:themeColor="text1"/>
                <w:sz w:val="18"/>
                <w:szCs w:val="20"/>
                <w:lang w:eastAsia="en-GB"/>
              </w:rPr>
              <w:t>18</w:t>
            </w:r>
            <w:r w:rsidRPr="00F36E82">
              <w:rPr>
                <w:rFonts w:eastAsia="Times New Roman" w:cs="Times New Roman"/>
                <w:color w:val="000000" w:themeColor="text1"/>
                <w:sz w:val="18"/>
                <w:szCs w:val="20"/>
                <w:lang w:eastAsia="en-GB"/>
              </w:rPr>
              <w:t xml:space="preserve">% </w:t>
            </w:r>
            <w:r>
              <w:rPr>
                <w:rFonts w:eastAsia="Times New Roman" w:cs="Times New Roman"/>
                <w:color w:val="000000" w:themeColor="text1"/>
                <w:sz w:val="18"/>
                <w:szCs w:val="20"/>
                <w:lang w:eastAsia="en-GB"/>
              </w:rPr>
              <w:t xml:space="preserve">met </w:t>
            </w:r>
            <w:r w:rsidRPr="00F36E82">
              <w:rPr>
                <w:rFonts w:eastAsia="Times New Roman" w:cs="Times New Roman"/>
                <w:color w:val="000000" w:themeColor="text1"/>
                <w:sz w:val="18"/>
                <w:szCs w:val="20"/>
                <w:lang w:eastAsia="en-GB"/>
              </w:rPr>
              <w:t xml:space="preserve">the GD standard.  </w:t>
            </w:r>
            <w:r>
              <w:rPr>
                <w:rFonts w:eastAsia="Times New Roman" w:cs="Times New Roman"/>
                <w:color w:val="000000" w:themeColor="text1"/>
                <w:sz w:val="18"/>
                <w:szCs w:val="20"/>
                <w:lang w:eastAsia="en-GB"/>
              </w:rPr>
              <w:t>82</w:t>
            </w:r>
            <w:r w:rsidRPr="00F36E82">
              <w:rPr>
                <w:rFonts w:eastAsia="Times New Roman" w:cs="Times New Roman"/>
                <w:color w:val="000000" w:themeColor="text1"/>
                <w:sz w:val="18"/>
                <w:szCs w:val="20"/>
                <w:lang w:eastAsia="en-GB"/>
              </w:rPr>
              <w:t>% have made strong progress.</w:t>
            </w:r>
          </w:p>
          <w:p w14:paraId="26A8CEEA" w14:textId="77777777" w:rsidR="00554FC8" w:rsidRPr="00F36E82" w:rsidRDefault="00554FC8" w:rsidP="00554FC8">
            <w:pPr>
              <w:spacing w:after="0" w:line="240" w:lineRule="auto"/>
              <w:rPr>
                <w:rFonts w:eastAsia="Times New Roman" w:cs="Times New Roman"/>
                <w:color w:val="000000" w:themeColor="text1"/>
                <w:sz w:val="18"/>
                <w:szCs w:val="20"/>
                <w:lang w:eastAsia="en-GB"/>
              </w:rPr>
            </w:pPr>
          </w:p>
          <w:p w14:paraId="3516B263" w14:textId="44527E6E" w:rsidR="00554FC8" w:rsidRPr="00F36E82" w:rsidRDefault="00554FC8" w:rsidP="00554FC8">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55</w:t>
            </w:r>
            <w:r w:rsidRPr="00F36E82">
              <w:rPr>
                <w:rFonts w:eastAsia="Times New Roman" w:cs="Times New Roman"/>
                <w:color w:val="000000" w:themeColor="text1"/>
                <w:sz w:val="18"/>
                <w:szCs w:val="20"/>
                <w:lang w:eastAsia="en-GB"/>
              </w:rPr>
              <w:t xml:space="preserve">% of disadvantaged pupils </w:t>
            </w:r>
            <w:r>
              <w:rPr>
                <w:rFonts w:eastAsia="Times New Roman" w:cs="Times New Roman"/>
                <w:color w:val="000000" w:themeColor="text1"/>
                <w:sz w:val="18"/>
                <w:szCs w:val="20"/>
                <w:lang w:eastAsia="en-GB"/>
              </w:rPr>
              <w:t>met</w:t>
            </w:r>
            <w:r w:rsidRPr="00F36E82">
              <w:rPr>
                <w:rFonts w:eastAsia="Times New Roman" w:cs="Times New Roman"/>
                <w:color w:val="000000" w:themeColor="text1"/>
                <w:sz w:val="18"/>
                <w:szCs w:val="20"/>
                <w:lang w:eastAsia="en-GB"/>
              </w:rPr>
              <w:t xml:space="preserve"> the expected standard in writing</w:t>
            </w:r>
            <w:r>
              <w:rPr>
                <w:rFonts w:eastAsia="Times New Roman" w:cs="Times New Roman"/>
                <w:color w:val="000000" w:themeColor="text1"/>
                <w:sz w:val="18"/>
                <w:szCs w:val="20"/>
                <w:lang w:eastAsia="en-GB"/>
              </w:rPr>
              <w:t xml:space="preserve"> and 18% met the GD standard</w:t>
            </w:r>
            <w:r w:rsidRPr="00F36E82">
              <w:rPr>
                <w:rFonts w:eastAsia="Times New Roman" w:cs="Times New Roman"/>
                <w:color w:val="000000" w:themeColor="text1"/>
                <w:sz w:val="18"/>
                <w:szCs w:val="20"/>
                <w:lang w:eastAsia="en-GB"/>
              </w:rPr>
              <w:t xml:space="preserve">. </w:t>
            </w:r>
            <w:r w:rsidR="00FD236C">
              <w:rPr>
                <w:rFonts w:eastAsia="Times New Roman" w:cs="Times New Roman"/>
                <w:color w:val="000000" w:themeColor="text1"/>
                <w:sz w:val="18"/>
                <w:szCs w:val="20"/>
                <w:lang w:eastAsia="en-GB"/>
              </w:rPr>
              <w:t>82</w:t>
            </w:r>
            <w:r w:rsidRPr="00F36E82">
              <w:rPr>
                <w:rFonts w:eastAsia="Times New Roman" w:cs="Times New Roman"/>
                <w:color w:val="000000" w:themeColor="text1"/>
                <w:sz w:val="18"/>
                <w:szCs w:val="20"/>
                <w:lang w:eastAsia="en-GB"/>
              </w:rPr>
              <w:t>% made strong progress.</w:t>
            </w:r>
          </w:p>
          <w:p w14:paraId="42C64F77" w14:textId="77777777" w:rsidR="00554FC8" w:rsidRPr="00F36E82" w:rsidRDefault="00554FC8" w:rsidP="00554FC8">
            <w:pPr>
              <w:spacing w:after="0" w:line="240" w:lineRule="auto"/>
              <w:rPr>
                <w:rFonts w:eastAsia="Times New Roman" w:cs="Times New Roman"/>
                <w:color w:val="000000" w:themeColor="text1"/>
                <w:sz w:val="18"/>
                <w:szCs w:val="20"/>
                <w:lang w:eastAsia="en-GB"/>
              </w:rPr>
            </w:pPr>
          </w:p>
          <w:p w14:paraId="4CE3575B" w14:textId="7D3EC371" w:rsidR="00554FC8" w:rsidRPr="00F36E82" w:rsidRDefault="00554FC8" w:rsidP="00554FC8">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6</w:t>
            </w:r>
            <w:r w:rsidR="00FD236C">
              <w:rPr>
                <w:rFonts w:eastAsia="Times New Roman" w:cs="Times New Roman"/>
                <w:color w:val="000000" w:themeColor="text1"/>
                <w:sz w:val="18"/>
                <w:szCs w:val="20"/>
                <w:lang w:eastAsia="en-GB"/>
              </w:rPr>
              <w:t>4</w:t>
            </w:r>
            <w:r w:rsidRPr="00F36E82">
              <w:rPr>
                <w:rFonts w:eastAsia="Times New Roman" w:cs="Times New Roman"/>
                <w:color w:val="000000" w:themeColor="text1"/>
                <w:sz w:val="18"/>
                <w:szCs w:val="20"/>
                <w:lang w:eastAsia="en-GB"/>
              </w:rPr>
              <w:t xml:space="preserve">% of disadvantaged pupils </w:t>
            </w:r>
            <w:r>
              <w:rPr>
                <w:rFonts w:eastAsia="Times New Roman" w:cs="Times New Roman"/>
                <w:color w:val="000000" w:themeColor="text1"/>
                <w:sz w:val="18"/>
                <w:szCs w:val="20"/>
                <w:lang w:eastAsia="en-GB"/>
              </w:rPr>
              <w:t>met</w:t>
            </w:r>
            <w:r w:rsidRPr="00F36E82">
              <w:rPr>
                <w:rFonts w:eastAsia="Times New Roman" w:cs="Times New Roman"/>
                <w:color w:val="000000" w:themeColor="text1"/>
                <w:sz w:val="18"/>
                <w:szCs w:val="20"/>
                <w:lang w:eastAsia="en-GB"/>
              </w:rPr>
              <w:t xml:space="preserve"> the expected standard in maths and 1</w:t>
            </w:r>
            <w:r w:rsidR="00FD236C">
              <w:rPr>
                <w:rFonts w:eastAsia="Times New Roman" w:cs="Times New Roman"/>
                <w:color w:val="000000" w:themeColor="text1"/>
                <w:sz w:val="18"/>
                <w:szCs w:val="20"/>
                <w:lang w:eastAsia="en-GB"/>
              </w:rPr>
              <w:t>9</w:t>
            </w:r>
            <w:r w:rsidRPr="00F36E82">
              <w:rPr>
                <w:rFonts w:eastAsia="Times New Roman" w:cs="Times New Roman"/>
                <w:color w:val="000000" w:themeColor="text1"/>
                <w:sz w:val="18"/>
                <w:szCs w:val="20"/>
                <w:lang w:eastAsia="en-GB"/>
              </w:rPr>
              <w:t xml:space="preserve">% at the GD standard.  </w:t>
            </w:r>
            <w:r>
              <w:rPr>
                <w:rFonts w:eastAsia="Times New Roman" w:cs="Times New Roman"/>
                <w:color w:val="000000" w:themeColor="text1"/>
                <w:sz w:val="18"/>
                <w:szCs w:val="20"/>
                <w:lang w:eastAsia="en-GB"/>
              </w:rPr>
              <w:t>9</w:t>
            </w:r>
            <w:r w:rsidR="00FD236C">
              <w:rPr>
                <w:rFonts w:eastAsia="Times New Roman" w:cs="Times New Roman"/>
                <w:color w:val="000000" w:themeColor="text1"/>
                <w:sz w:val="18"/>
                <w:szCs w:val="20"/>
                <w:lang w:eastAsia="en-GB"/>
              </w:rPr>
              <w:t>1</w:t>
            </w:r>
            <w:r w:rsidRPr="00F36E82">
              <w:rPr>
                <w:rFonts w:eastAsia="Times New Roman" w:cs="Times New Roman"/>
                <w:color w:val="000000" w:themeColor="text1"/>
                <w:sz w:val="18"/>
                <w:szCs w:val="20"/>
                <w:lang w:eastAsia="en-GB"/>
              </w:rPr>
              <w:t>% made strong progress.</w:t>
            </w:r>
          </w:p>
          <w:p w14:paraId="659A7B1D" w14:textId="46C114A6" w:rsidR="00DA70FC" w:rsidRPr="00F36E82" w:rsidRDefault="00DA70FC" w:rsidP="00A81CF4">
            <w:pPr>
              <w:spacing w:after="0" w:line="240" w:lineRule="auto"/>
              <w:rPr>
                <w:rFonts w:eastAsia="Times New Roman" w:cs="Times New Roman"/>
                <w:color w:val="000000" w:themeColor="text1"/>
                <w:sz w:val="18"/>
                <w:szCs w:val="20"/>
                <w:lang w:eastAsia="en-GB"/>
              </w:rPr>
            </w:pPr>
          </w:p>
        </w:tc>
        <w:tc>
          <w:tcPr>
            <w:tcW w:w="393" w:type="dxa"/>
            <w:vMerge w:val="restart"/>
            <w:shd w:val="clear" w:color="auto" w:fill="FFFF00"/>
          </w:tcPr>
          <w:p w14:paraId="72720556" w14:textId="77777777" w:rsidR="000902AC" w:rsidRPr="00F36E82" w:rsidRDefault="000902AC" w:rsidP="00A81CF4">
            <w:pPr>
              <w:spacing w:after="0" w:line="240" w:lineRule="auto"/>
              <w:rPr>
                <w:rFonts w:eastAsia="Times New Roman" w:cs="Times New Roman"/>
                <w:color w:val="000000" w:themeColor="text1"/>
                <w:sz w:val="18"/>
                <w:szCs w:val="20"/>
                <w:lang w:eastAsia="en-GB"/>
              </w:rPr>
            </w:pPr>
          </w:p>
        </w:tc>
      </w:tr>
      <w:tr w:rsidR="000902AC" w:rsidRPr="00645E4E" w14:paraId="27665352" w14:textId="77777777" w:rsidTr="008257D3">
        <w:trPr>
          <w:trHeight w:val="123"/>
        </w:trPr>
        <w:tc>
          <w:tcPr>
            <w:tcW w:w="1443" w:type="dxa"/>
            <w:vMerge/>
            <w:shd w:val="clear" w:color="auto" w:fill="D9E2F3" w:themeFill="accent1" w:themeFillTint="33"/>
            <w:tcMar>
              <w:top w:w="105" w:type="dxa"/>
              <w:left w:w="75" w:type="dxa"/>
              <w:bottom w:w="90" w:type="dxa"/>
              <w:right w:w="75" w:type="dxa"/>
            </w:tcMar>
            <w:vAlign w:val="center"/>
          </w:tcPr>
          <w:p w14:paraId="517E5B2B" w14:textId="77777777" w:rsidR="000902AC" w:rsidRPr="00645E4E" w:rsidRDefault="000902AC" w:rsidP="00A81CF4">
            <w:pPr>
              <w:spacing w:after="0" w:line="240" w:lineRule="auto"/>
              <w:jc w:val="center"/>
              <w:rPr>
                <w:rFonts w:eastAsia="Times New Roman" w:cs="Helvetica"/>
                <w:b/>
                <w:color w:val="000000"/>
                <w:szCs w:val="20"/>
                <w:lang w:eastAsia="en-GB"/>
              </w:rPr>
            </w:pPr>
          </w:p>
        </w:tc>
        <w:tc>
          <w:tcPr>
            <w:tcW w:w="1668" w:type="dxa"/>
            <w:tcMar>
              <w:top w:w="105" w:type="dxa"/>
              <w:left w:w="75" w:type="dxa"/>
              <w:bottom w:w="90" w:type="dxa"/>
              <w:right w:w="75" w:type="dxa"/>
            </w:tcMar>
          </w:tcPr>
          <w:p w14:paraId="777C51D7" w14:textId="53A978AB" w:rsidR="000902AC" w:rsidRPr="00645E4E" w:rsidRDefault="000902AC" w:rsidP="00A81CF4">
            <w:pPr>
              <w:spacing w:after="0" w:line="240" w:lineRule="auto"/>
              <w:rPr>
                <w:rFonts w:eastAsia="Times New Roman" w:cs="Times New Roman"/>
                <w:color w:val="000000" w:themeColor="text1"/>
                <w:szCs w:val="20"/>
                <w:lang w:eastAsia="en-GB"/>
              </w:rPr>
            </w:pPr>
            <w:r>
              <w:rPr>
                <w:rFonts w:eastAsia="Times New Roman" w:cs="Times New Roman"/>
                <w:color w:val="000000" w:themeColor="text1"/>
                <w:szCs w:val="20"/>
                <w:lang w:eastAsia="en-GB"/>
              </w:rPr>
              <w:t>Teaching and Learning Coach £4125</w:t>
            </w:r>
          </w:p>
        </w:tc>
        <w:tc>
          <w:tcPr>
            <w:tcW w:w="2268" w:type="dxa"/>
          </w:tcPr>
          <w:p w14:paraId="775CA169" w14:textId="7F137309" w:rsidR="000902AC" w:rsidRPr="00645E4E" w:rsidRDefault="000902AC" w:rsidP="00A81CF4">
            <w:pPr>
              <w:spacing w:after="0" w:line="240" w:lineRule="auto"/>
              <w:rPr>
                <w:rFonts w:eastAsia="Times New Roman" w:cs="Times New Roman"/>
                <w:color w:val="000000" w:themeColor="text1"/>
                <w:szCs w:val="20"/>
                <w:lang w:eastAsia="en-GB"/>
              </w:rPr>
            </w:pPr>
            <w:r>
              <w:rPr>
                <w:rFonts w:eastAsia="Times New Roman" w:cs="Times New Roman"/>
                <w:color w:val="000000" w:themeColor="text1"/>
                <w:szCs w:val="20"/>
                <w:lang w:eastAsia="en-GB"/>
              </w:rPr>
              <w:t>To provide high quality CPD and support to teachers to ensure quality first teaching raises proportion of pupils meeting ARE and GD across school.</w:t>
            </w:r>
          </w:p>
        </w:tc>
        <w:tc>
          <w:tcPr>
            <w:tcW w:w="2551" w:type="dxa"/>
            <w:vMerge/>
          </w:tcPr>
          <w:p w14:paraId="37A9202C" w14:textId="7CD3B2B2" w:rsidR="000902AC" w:rsidRPr="00645E4E" w:rsidRDefault="000902AC" w:rsidP="00A81CF4">
            <w:pPr>
              <w:spacing w:after="0" w:line="240" w:lineRule="auto"/>
              <w:rPr>
                <w:rFonts w:eastAsia="Times New Roman" w:cs="Times New Roman"/>
                <w:color w:val="000000" w:themeColor="text1"/>
                <w:szCs w:val="20"/>
                <w:lang w:eastAsia="en-GB"/>
              </w:rPr>
            </w:pPr>
          </w:p>
        </w:tc>
        <w:tc>
          <w:tcPr>
            <w:tcW w:w="345" w:type="dxa"/>
            <w:vMerge/>
            <w:shd w:val="clear" w:color="auto" w:fill="FFFF00"/>
          </w:tcPr>
          <w:p w14:paraId="6E440888" w14:textId="77777777" w:rsidR="000902AC" w:rsidRPr="00154188" w:rsidRDefault="000902AC" w:rsidP="00A81CF4">
            <w:pPr>
              <w:spacing w:after="0" w:line="240" w:lineRule="auto"/>
              <w:rPr>
                <w:rFonts w:eastAsia="Times New Roman" w:cs="Times New Roman"/>
                <w:color w:val="000000" w:themeColor="text1"/>
                <w:szCs w:val="20"/>
                <w:highlight w:val="yellow"/>
                <w:lang w:eastAsia="en-GB"/>
              </w:rPr>
            </w:pPr>
          </w:p>
        </w:tc>
        <w:tc>
          <w:tcPr>
            <w:tcW w:w="1782" w:type="dxa"/>
            <w:vMerge/>
            <w:shd w:val="clear" w:color="auto" w:fill="auto"/>
          </w:tcPr>
          <w:p w14:paraId="43082D5C" w14:textId="2C81E9E7" w:rsidR="000902AC" w:rsidRPr="00645E4E" w:rsidRDefault="000902AC" w:rsidP="00092C42">
            <w:pPr>
              <w:spacing w:after="0" w:line="240" w:lineRule="auto"/>
              <w:rPr>
                <w:rFonts w:eastAsia="Times New Roman" w:cs="Times New Roman"/>
                <w:color w:val="000000" w:themeColor="text1"/>
                <w:szCs w:val="20"/>
                <w:lang w:eastAsia="en-GB"/>
              </w:rPr>
            </w:pPr>
          </w:p>
        </w:tc>
        <w:tc>
          <w:tcPr>
            <w:tcW w:w="393" w:type="dxa"/>
            <w:vMerge/>
            <w:shd w:val="clear" w:color="auto" w:fill="FFFF00"/>
          </w:tcPr>
          <w:p w14:paraId="2BC10840" w14:textId="77777777" w:rsidR="000902AC" w:rsidRPr="00645E4E" w:rsidRDefault="000902AC" w:rsidP="00A81CF4">
            <w:pPr>
              <w:spacing w:after="0" w:line="240" w:lineRule="auto"/>
              <w:rPr>
                <w:rFonts w:eastAsia="Times New Roman" w:cs="Times New Roman"/>
                <w:color w:val="000000" w:themeColor="text1"/>
                <w:szCs w:val="20"/>
                <w:lang w:eastAsia="en-GB"/>
              </w:rPr>
            </w:pPr>
          </w:p>
        </w:tc>
      </w:tr>
      <w:tr w:rsidR="000902AC" w:rsidRPr="00645E4E" w14:paraId="7EA21574" w14:textId="77777777" w:rsidTr="008257D3">
        <w:trPr>
          <w:trHeight w:val="448"/>
        </w:trPr>
        <w:tc>
          <w:tcPr>
            <w:tcW w:w="1443" w:type="dxa"/>
            <w:vMerge/>
            <w:shd w:val="clear" w:color="auto" w:fill="D9E2F3" w:themeFill="accent1" w:themeFillTint="33"/>
            <w:tcMar>
              <w:top w:w="105" w:type="dxa"/>
              <w:left w:w="75" w:type="dxa"/>
              <w:bottom w:w="90" w:type="dxa"/>
              <w:right w:w="75" w:type="dxa"/>
            </w:tcMar>
            <w:vAlign w:val="center"/>
          </w:tcPr>
          <w:p w14:paraId="1B9742FD" w14:textId="77777777" w:rsidR="000902AC" w:rsidRPr="00645E4E" w:rsidRDefault="000902AC" w:rsidP="00A81CF4">
            <w:pPr>
              <w:spacing w:after="0" w:line="240" w:lineRule="auto"/>
              <w:jc w:val="center"/>
              <w:rPr>
                <w:rFonts w:eastAsia="Times New Roman" w:cs="Helvetica"/>
                <w:b/>
                <w:color w:val="000000"/>
                <w:szCs w:val="20"/>
                <w:lang w:eastAsia="en-GB"/>
              </w:rPr>
            </w:pPr>
          </w:p>
        </w:tc>
        <w:tc>
          <w:tcPr>
            <w:tcW w:w="1668" w:type="dxa"/>
            <w:tcMar>
              <w:top w:w="105" w:type="dxa"/>
              <w:left w:w="75" w:type="dxa"/>
              <w:bottom w:w="90" w:type="dxa"/>
              <w:right w:w="75" w:type="dxa"/>
            </w:tcMar>
          </w:tcPr>
          <w:p w14:paraId="0244CD81" w14:textId="3BA5A0EE" w:rsidR="000902AC" w:rsidRDefault="000902AC" w:rsidP="00A81CF4">
            <w:pPr>
              <w:spacing w:after="0" w:line="240" w:lineRule="auto"/>
              <w:rPr>
                <w:rFonts w:eastAsia="Times New Roman" w:cs="Times New Roman"/>
                <w:color w:val="000000" w:themeColor="text1"/>
                <w:szCs w:val="20"/>
                <w:lang w:eastAsia="en-GB"/>
              </w:rPr>
            </w:pPr>
            <w:r>
              <w:rPr>
                <w:rFonts w:eastAsia="Times New Roman" w:cs="Times New Roman"/>
                <w:color w:val="000000" w:themeColor="text1"/>
                <w:szCs w:val="20"/>
                <w:lang w:eastAsia="en-GB"/>
              </w:rPr>
              <w:t xml:space="preserve">Concentric Curriculum training, resources, including grammar for writing and spelling. </w:t>
            </w:r>
          </w:p>
          <w:p w14:paraId="14F1A15B" w14:textId="27516DAD" w:rsidR="000902AC" w:rsidRPr="00645E4E" w:rsidRDefault="000902AC" w:rsidP="00BE2412">
            <w:pPr>
              <w:spacing w:after="0" w:line="240" w:lineRule="auto"/>
              <w:rPr>
                <w:rFonts w:eastAsia="Times New Roman" w:cs="Times New Roman"/>
                <w:color w:val="000000" w:themeColor="text1"/>
                <w:szCs w:val="20"/>
                <w:lang w:eastAsia="en-GB"/>
              </w:rPr>
            </w:pPr>
            <w:r w:rsidRPr="00645E4E">
              <w:rPr>
                <w:rFonts w:eastAsia="Times New Roman" w:cs="Times New Roman"/>
                <w:color w:val="000000" w:themeColor="text1"/>
                <w:szCs w:val="20"/>
                <w:lang w:eastAsia="en-GB"/>
              </w:rPr>
              <w:t>£</w:t>
            </w:r>
            <w:r>
              <w:rPr>
                <w:rFonts w:eastAsia="Times New Roman" w:cs="Times New Roman"/>
                <w:color w:val="000000" w:themeColor="text1"/>
                <w:szCs w:val="20"/>
                <w:lang w:eastAsia="en-GB"/>
              </w:rPr>
              <w:t>825</w:t>
            </w:r>
          </w:p>
        </w:tc>
        <w:tc>
          <w:tcPr>
            <w:tcW w:w="2268" w:type="dxa"/>
          </w:tcPr>
          <w:p w14:paraId="14C7D170" w14:textId="51D58139" w:rsidR="000902AC" w:rsidRPr="00645E4E" w:rsidRDefault="000902AC" w:rsidP="00A81CF4">
            <w:pPr>
              <w:spacing w:after="0" w:line="240" w:lineRule="auto"/>
              <w:rPr>
                <w:rFonts w:eastAsia="Times New Roman" w:cs="Times New Roman"/>
                <w:color w:val="000000" w:themeColor="text1"/>
                <w:szCs w:val="20"/>
                <w:lang w:eastAsia="en-GB"/>
              </w:rPr>
            </w:pPr>
            <w:r>
              <w:rPr>
                <w:rFonts w:eastAsia="Times New Roman" w:cs="Times New Roman"/>
                <w:color w:val="000000" w:themeColor="text1"/>
                <w:szCs w:val="20"/>
                <w:lang w:eastAsia="en-GB"/>
              </w:rPr>
              <w:t>High quality curriculum resources t</w:t>
            </w:r>
            <w:r w:rsidRPr="00645E4E">
              <w:rPr>
                <w:rFonts w:eastAsia="Times New Roman" w:cs="Times New Roman"/>
                <w:color w:val="000000" w:themeColor="text1"/>
                <w:szCs w:val="20"/>
                <w:lang w:eastAsia="en-GB"/>
              </w:rPr>
              <w:t xml:space="preserve">o </w:t>
            </w:r>
            <w:r>
              <w:rPr>
                <w:rFonts w:eastAsia="Times New Roman" w:cs="Times New Roman"/>
                <w:color w:val="000000" w:themeColor="text1"/>
                <w:szCs w:val="20"/>
                <w:lang w:eastAsia="en-GB"/>
              </w:rPr>
              <w:t xml:space="preserve">ensure </w:t>
            </w:r>
            <w:r w:rsidRPr="00645E4E">
              <w:rPr>
                <w:rFonts w:eastAsia="Times New Roman" w:cs="Times New Roman"/>
                <w:color w:val="000000" w:themeColor="text1"/>
                <w:szCs w:val="20"/>
                <w:lang w:eastAsia="en-GB"/>
              </w:rPr>
              <w:t>the quality of teaching and learnin</w:t>
            </w:r>
            <w:r>
              <w:rPr>
                <w:rFonts w:eastAsia="Times New Roman" w:cs="Times New Roman"/>
                <w:color w:val="000000" w:themeColor="text1"/>
                <w:szCs w:val="20"/>
                <w:lang w:eastAsia="en-GB"/>
              </w:rPr>
              <w:t>g across the English curriculum to ensure increased rates of progress and improved outcomes for pupils in receipt of PPG.</w:t>
            </w:r>
          </w:p>
        </w:tc>
        <w:tc>
          <w:tcPr>
            <w:tcW w:w="2551" w:type="dxa"/>
            <w:vMerge/>
          </w:tcPr>
          <w:p w14:paraId="50BA8410" w14:textId="59F887D2" w:rsidR="000902AC" w:rsidRPr="00645E4E" w:rsidRDefault="000902AC" w:rsidP="00A81CF4">
            <w:pPr>
              <w:spacing w:after="0" w:line="240" w:lineRule="auto"/>
              <w:rPr>
                <w:rFonts w:eastAsia="Times New Roman" w:cs="Times New Roman"/>
                <w:color w:val="000000" w:themeColor="text1"/>
                <w:szCs w:val="20"/>
                <w:lang w:eastAsia="en-GB"/>
              </w:rPr>
            </w:pPr>
          </w:p>
        </w:tc>
        <w:tc>
          <w:tcPr>
            <w:tcW w:w="345" w:type="dxa"/>
            <w:vMerge/>
            <w:shd w:val="clear" w:color="auto" w:fill="FFFF00"/>
          </w:tcPr>
          <w:p w14:paraId="1E693381" w14:textId="77777777" w:rsidR="000902AC" w:rsidRPr="00154188" w:rsidRDefault="000902AC" w:rsidP="00A81CF4">
            <w:pPr>
              <w:spacing w:after="0" w:line="240" w:lineRule="auto"/>
              <w:rPr>
                <w:rFonts w:eastAsia="Times New Roman" w:cs="Times New Roman"/>
                <w:color w:val="000000" w:themeColor="text1"/>
                <w:szCs w:val="20"/>
                <w:highlight w:val="yellow"/>
                <w:lang w:eastAsia="en-GB"/>
              </w:rPr>
            </w:pPr>
          </w:p>
        </w:tc>
        <w:tc>
          <w:tcPr>
            <w:tcW w:w="1782" w:type="dxa"/>
            <w:vMerge/>
            <w:shd w:val="clear" w:color="auto" w:fill="auto"/>
          </w:tcPr>
          <w:p w14:paraId="44E99F99" w14:textId="24583D56" w:rsidR="000902AC" w:rsidRPr="00645E4E" w:rsidRDefault="000902AC" w:rsidP="00A81CF4">
            <w:pPr>
              <w:spacing w:after="0" w:line="240" w:lineRule="auto"/>
              <w:rPr>
                <w:rFonts w:eastAsia="Times New Roman" w:cs="Times New Roman"/>
                <w:color w:val="000000" w:themeColor="text1"/>
                <w:szCs w:val="20"/>
                <w:lang w:eastAsia="en-GB"/>
              </w:rPr>
            </w:pPr>
          </w:p>
        </w:tc>
        <w:tc>
          <w:tcPr>
            <w:tcW w:w="393" w:type="dxa"/>
            <w:vMerge/>
            <w:shd w:val="clear" w:color="auto" w:fill="FFFF00"/>
          </w:tcPr>
          <w:p w14:paraId="519C9236" w14:textId="77777777" w:rsidR="000902AC" w:rsidRPr="00645E4E" w:rsidRDefault="000902AC" w:rsidP="00A81CF4">
            <w:pPr>
              <w:spacing w:after="0" w:line="240" w:lineRule="auto"/>
              <w:rPr>
                <w:rFonts w:eastAsia="Times New Roman" w:cs="Times New Roman"/>
                <w:color w:val="000000" w:themeColor="text1"/>
                <w:szCs w:val="20"/>
                <w:lang w:eastAsia="en-GB"/>
              </w:rPr>
            </w:pPr>
          </w:p>
        </w:tc>
      </w:tr>
      <w:tr w:rsidR="000902AC" w:rsidRPr="00645E4E" w14:paraId="79D73784" w14:textId="77777777" w:rsidTr="008257D3">
        <w:trPr>
          <w:trHeight w:val="123"/>
        </w:trPr>
        <w:tc>
          <w:tcPr>
            <w:tcW w:w="1443" w:type="dxa"/>
            <w:vMerge/>
            <w:shd w:val="clear" w:color="auto" w:fill="D9E2F3" w:themeFill="accent1" w:themeFillTint="33"/>
            <w:tcMar>
              <w:top w:w="105" w:type="dxa"/>
              <w:left w:w="75" w:type="dxa"/>
              <w:bottom w:w="90" w:type="dxa"/>
              <w:right w:w="75" w:type="dxa"/>
            </w:tcMar>
            <w:vAlign w:val="center"/>
          </w:tcPr>
          <w:p w14:paraId="09486AB3" w14:textId="77777777" w:rsidR="000902AC" w:rsidRPr="00645E4E" w:rsidRDefault="000902AC" w:rsidP="00A81CF4">
            <w:pPr>
              <w:spacing w:after="0" w:line="240" w:lineRule="auto"/>
              <w:jc w:val="center"/>
              <w:rPr>
                <w:rFonts w:eastAsia="Times New Roman" w:cs="Helvetica"/>
                <w:b/>
                <w:color w:val="000000"/>
                <w:szCs w:val="20"/>
                <w:lang w:eastAsia="en-GB"/>
              </w:rPr>
            </w:pPr>
          </w:p>
        </w:tc>
        <w:tc>
          <w:tcPr>
            <w:tcW w:w="1668" w:type="dxa"/>
            <w:tcMar>
              <w:top w:w="105" w:type="dxa"/>
              <w:left w:w="75" w:type="dxa"/>
              <w:bottom w:w="90" w:type="dxa"/>
              <w:right w:w="75" w:type="dxa"/>
            </w:tcMar>
          </w:tcPr>
          <w:p w14:paraId="7E5D8E63" w14:textId="774B63FC" w:rsidR="000902AC" w:rsidRDefault="000902AC" w:rsidP="00E1034A">
            <w:pPr>
              <w:spacing w:after="0" w:line="240" w:lineRule="auto"/>
              <w:rPr>
                <w:rFonts w:eastAsia="Times New Roman" w:cs="Times New Roman"/>
                <w:szCs w:val="20"/>
                <w:lang w:eastAsia="en-GB"/>
              </w:rPr>
            </w:pPr>
            <w:r w:rsidRPr="00E1034A">
              <w:rPr>
                <w:rFonts w:eastAsia="Times New Roman" w:cs="Times New Roman"/>
                <w:szCs w:val="20"/>
                <w:lang w:eastAsia="en-GB"/>
              </w:rPr>
              <w:t xml:space="preserve">Provision of a new Guided Reading Scheme – Reading Explorers and </w:t>
            </w:r>
            <w:r w:rsidR="00CC58B6">
              <w:rPr>
                <w:rFonts w:eastAsia="Times New Roman" w:cs="Times New Roman"/>
                <w:szCs w:val="20"/>
                <w:lang w:eastAsia="en-GB"/>
              </w:rPr>
              <w:t xml:space="preserve">investment in high quality </w:t>
            </w:r>
            <w:r w:rsidRPr="00E1034A">
              <w:rPr>
                <w:rFonts w:eastAsia="Times New Roman" w:cs="Times New Roman"/>
                <w:szCs w:val="20"/>
                <w:lang w:eastAsia="en-GB"/>
              </w:rPr>
              <w:t>book</w:t>
            </w:r>
            <w:r w:rsidR="00CC58B6">
              <w:rPr>
                <w:rFonts w:eastAsia="Times New Roman" w:cs="Times New Roman"/>
                <w:szCs w:val="20"/>
                <w:lang w:eastAsia="en-GB"/>
              </w:rPr>
              <w:t>-</w:t>
            </w:r>
            <w:r w:rsidRPr="00E1034A">
              <w:rPr>
                <w:rFonts w:eastAsia="Times New Roman" w:cs="Times New Roman"/>
                <w:szCs w:val="20"/>
                <w:lang w:eastAsia="en-GB"/>
              </w:rPr>
              <w:t xml:space="preserve">based units. </w:t>
            </w:r>
          </w:p>
          <w:p w14:paraId="3A3207C1" w14:textId="199B8582" w:rsidR="000902AC" w:rsidRPr="00E1034A" w:rsidRDefault="000902AC" w:rsidP="00E1034A">
            <w:pPr>
              <w:spacing w:after="0" w:line="240" w:lineRule="auto"/>
              <w:rPr>
                <w:rFonts w:eastAsia="Times New Roman" w:cs="Times New Roman"/>
                <w:szCs w:val="20"/>
                <w:lang w:eastAsia="en-GB"/>
              </w:rPr>
            </w:pPr>
            <w:r w:rsidRPr="00E1034A">
              <w:rPr>
                <w:rFonts w:eastAsia="Times New Roman" w:cs="Times New Roman"/>
                <w:szCs w:val="20"/>
                <w:lang w:eastAsia="en-GB"/>
              </w:rPr>
              <w:t>£460</w:t>
            </w:r>
          </w:p>
          <w:p w14:paraId="2C604FD4" w14:textId="61A726EC" w:rsidR="000902AC" w:rsidRPr="00E1034A" w:rsidRDefault="000902AC" w:rsidP="00A81CF4">
            <w:pPr>
              <w:spacing w:after="0" w:line="240" w:lineRule="auto"/>
              <w:rPr>
                <w:rFonts w:eastAsia="Times New Roman" w:cs="Times New Roman"/>
                <w:szCs w:val="20"/>
                <w:lang w:eastAsia="en-GB"/>
              </w:rPr>
            </w:pPr>
          </w:p>
        </w:tc>
        <w:tc>
          <w:tcPr>
            <w:tcW w:w="2268" w:type="dxa"/>
          </w:tcPr>
          <w:p w14:paraId="05E35442" w14:textId="7E9CD513" w:rsidR="000902AC" w:rsidRPr="00E1034A" w:rsidRDefault="000902AC" w:rsidP="00E1034A">
            <w:pPr>
              <w:spacing w:after="0" w:line="240" w:lineRule="auto"/>
              <w:rPr>
                <w:rFonts w:eastAsia="Times New Roman" w:cs="Times New Roman"/>
                <w:szCs w:val="20"/>
                <w:lang w:eastAsia="en-GB"/>
              </w:rPr>
            </w:pPr>
            <w:r w:rsidRPr="00E1034A">
              <w:rPr>
                <w:rFonts w:eastAsia="Times New Roman" w:cs="Times New Roman"/>
                <w:szCs w:val="20"/>
                <w:lang w:eastAsia="en-GB"/>
              </w:rPr>
              <w:lastRenderedPageBreak/>
              <w:t>To ensure a robust reading model is in place to raise standards and the proportion of pupils meeting ARE and GD across school.</w:t>
            </w:r>
          </w:p>
        </w:tc>
        <w:tc>
          <w:tcPr>
            <w:tcW w:w="2551" w:type="dxa"/>
            <w:vMerge/>
          </w:tcPr>
          <w:p w14:paraId="7D240C17" w14:textId="154EC47C" w:rsidR="000902AC" w:rsidRPr="00645E4E" w:rsidRDefault="000902AC" w:rsidP="00BE2412">
            <w:pPr>
              <w:spacing w:after="0" w:line="240" w:lineRule="auto"/>
              <w:rPr>
                <w:rFonts w:eastAsia="Times New Roman" w:cs="Times New Roman"/>
                <w:color w:val="000000" w:themeColor="text1"/>
                <w:szCs w:val="20"/>
                <w:lang w:eastAsia="en-GB"/>
              </w:rPr>
            </w:pPr>
          </w:p>
        </w:tc>
        <w:tc>
          <w:tcPr>
            <w:tcW w:w="345" w:type="dxa"/>
            <w:vMerge/>
            <w:shd w:val="clear" w:color="auto" w:fill="FFFF00"/>
          </w:tcPr>
          <w:p w14:paraId="6AF0BD52" w14:textId="77777777" w:rsidR="000902AC" w:rsidRPr="00154188" w:rsidRDefault="000902AC" w:rsidP="00A81CF4">
            <w:pPr>
              <w:spacing w:after="0" w:line="240" w:lineRule="auto"/>
              <w:rPr>
                <w:rFonts w:eastAsia="Times New Roman" w:cs="Times New Roman"/>
                <w:color w:val="000000" w:themeColor="text1"/>
                <w:szCs w:val="20"/>
                <w:highlight w:val="yellow"/>
                <w:lang w:eastAsia="en-GB"/>
              </w:rPr>
            </w:pPr>
          </w:p>
        </w:tc>
        <w:tc>
          <w:tcPr>
            <w:tcW w:w="1782" w:type="dxa"/>
            <w:vMerge/>
            <w:shd w:val="clear" w:color="auto" w:fill="auto"/>
          </w:tcPr>
          <w:p w14:paraId="309BF371" w14:textId="0EF71963" w:rsidR="000902AC" w:rsidRPr="00645E4E" w:rsidRDefault="000902AC" w:rsidP="009A4528">
            <w:pPr>
              <w:spacing w:after="0" w:line="240" w:lineRule="auto"/>
              <w:rPr>
                <w:rFonts w:eastAsia="Times New Roman" w:cs="Times New Roman"/>
                <w:color w:val="000000" w:themeColor="text1"/>
                <w:szCs w:val="20"/>
                <w:lang w:eastAsia="en-GB"/>
              </w:rPr>
            </w:pPr>
          </w:p>
        </w:tc>
        <w:tc>
          <w:tcPr>
            <w:tcW w:w="393" w:type="dxa"/>
            <w:vMerge/>
            <w:shd w:val="clear" w:color="auto" w:fill="FFFF00"/>
          </w:tcPr>
          <w:p w14:paraId="69D70B3E" w14:textId="77777777" w:rsidR="000902AC" w:rsidRPr="00645E4E" w:rsidRDefault="000902AC" w:rsidP="00A81CF4">
            <w:pPr>
              <w:spacing w:after="0" w:line="240" w:lineRule="auto"/>
              <w:rPr>
                <w:rFonts w:eastAsia="Times New Roman" w:cs="Times New Roman"/>
                <w:color w:val="000000" w:themeColor="text1"/>
                <w:szCs w:val="20"/>
                <w:lang w:eastAsia="en-GB"/>
              </w:rPr>
            </w:pPr>
          </w:p>
        </w:tc>
      </w:tr>
      <w:tr w:rsidR="000902AC" w:rsidRPr="00645E4E" w14:paraId="21EE59F9" w14:textId="77777777" w:rsidTr="008257D3">
        <w:trPr>
          <w:trHeight w:val="1005"/>
        </w:trPr>
        <w:tc>
          <w:tcPr>
            <w:tcW w:w="1443" w:type="dxa"/>
            <w:vMerge/>
            <w:shd w:val="clear" w:color="auto" w:fill="D9E2F3" w:themeFill="accent1" w:themeFillTint="33"/>
            <w:tcMar>
              <w:top w:w="105" w:type="dxa"/>
              <w:left w:w="75" w:type="dxa"/>
              <w:bottom w:w="90" w:type="dxa"/>
              <w:right w:w="75" w:type="dxa"/>
            </w:tcMar>
            <w:vAlign w:val="center"/>
          </w:tcPr>
          <w:p w14:paraId="5079B5AB" w14:textId="77777777" w:rsidR="000902AC" w:rsidRPr="00645E4E" w:rsidRDefault="000902AC" w:rsidP="00A81CF4">
            <w:pPr>
              <w:spacing w:after="0" w:line="240" w:lineRule="auto"/>
              <w:jc w:val="center"/>
              <w:rPr>
                <w:rFonts w:eastAsia="Times New Roman" w:cs="Helvetica"/>
                <w:b/>
                <w:color w:val="000000"/>
                <w:szCs w:val="20"/>
                <w:lang w:eastAsia="en-GB"/>
              </w:rPr>
            </w:pPr>
          </w:p>
        </w:tc>
        <w:tc>
          <w:tcPr>
            <w:tcW w:w="1668" w:type="dxa"/>
            <w:tcMar>
              <w:top w:w="105" w:type="dxa"/>
              <w:left w:w="75" w:type="dxa"/>
              <w:bottom w:w="90" w:type="dxa"/>
              <w:right w:w="75" w:type="dxa"/>
            </w:tcMar>
          </w:tcPr>
          <w:p w14:paraId="683B3E8E" w14:textId="77777777" w:rsidR="000902AC" w:rsidRPr="00645E4E" w:rsidRDefault="000902AC" w:rsidP="00A81CF4">
            <w:pPr>
              <w:spacing w:after="0" w:line="240" w:lineRule="auto"/>
              <w:rPr>
                <w:rFonts w:eastAsia="Times New Roman" w:cs="Times New Roman"/>
                <w:color w:val="000000" w:themeColor="text1"/>
                <w:szCs w:val="20"/>
                <w:lang w:eastAsia="en-GB"/>
              </w:rPr>
            </w:pPr>
            <w:r w:rsidRPr="00645E4E">
              <w:rPr>
                <w:rFonts w:eastAsia="Times New Roman" w:cs="Times New Roman"/>
                <w:color w:val="000000" w:themeColor="text1"/>
                <w:szCs w:val="20"/>
                <w:lang w:eastAsia="en-GB"/>
              </w:rPr>
              <w:t>Homework books to support home learning.</w:t>
            </w:r>
          </w:p>
          <w:p w14:paraId="43DBBAD5" w14:textId="3EE782E7" w:rsidR="000902AC" w:rsidRPr="00645E4E" w:rsidRDefault="000902AC" w:rsidP="00A81CF4">
            <w:pPr>
              <w:spacing w:after="0" w:line="240" w:lineRule="auto"/>
              <w:rPr>
                <w:rFonts w:eastAsia="Times New Roman" w:cs="Times New Roman"/>
                <w:color w:val="000000" w:themeColor="text1"/>
                <w:szCs w:val="20"/>
                <w:lang w:eastAsia="en-GB"/>
              </w:rPr>
            </w:pPr>
            <w:r w:rsidRPr="00645E4E">
              <w:rPr>
                <w:rFonts w:eastAsia="Times New Roman" w:cs="Times New Roman"/>
                <w:color w:val="000000" w:themeColor="text1"/>
                <w:szCs w:val="20"/>
                <w:lang w:eastAsia="en-GB"/>
              </w:rPr>
              <w:t>£</w:t>
            </w:r>
            <w:r>
              <w:rPr>
                <w:rFonts w:eastAsia="Times New Roman" w:cs="Times New Roman"/>
                <w:color w:val="000000" w:themeColor="text1"/>
                <w:szCs w:val="20"/>
                <w:lang w:eastAsia="en-GB"/>
              </w:rPr>
              <w:t>866</w:t>
            </w:r>
          </w:p>
        </w:tc>
        <w:tc>
          <w:tcPr>
            <w:tcW w:w="2268" w:type="dxa"/>
          </w:tcPr>
          <w:p w14:paraId="5F9B50C6" w14:textId="77777777" w:rsidR="000902AC" w:rsidRPr="00645E4E" w:rsidRDefault="000902AC" w:rsidP="00A81CF4">
            <w:pPr>
              <w:spacing w:after="0" w:line="240" w:lineRule="auto"/>
              <w:rPr>
                <w:color w:val="000000" w:themeColor="text1"/>
                <w:szCs w:val="20"/>
              </w:rPr>
            </w:pPr>
            <w:r w:rsidRPr="00645E4E">
              <w:rPr>
                <w:color w:val="000000" w:themeColor="text1"/>
                <w:szCs w:val="20"/>
              </w:rPr>
              <w:t>To raise attainment and progress as well as providing resources for children in receipt of PPG.</w:t>
            </w:r>
          </w:p>
        </w:tc>
        <w:tc>
          <w:tcPr>
            <w:tcW w:w="2551" w:type="dxa"/>
            <w:vMerge/>
          </w:tcPr>
          <w:p w14:paraId="64769C23" w14:textId="53CC6B93" w:rsidR="000902AC" w:rsidRPr="00645E4E" w:rsidRDefault="000902AC" w:rsidP="00A81CF4">
            <w:pPr>
              <w:spacing w:after="0" w:line="240" w:lineRule="auto"/>
              <w:rPr>
                <w:color w:val="000000" w:themeColor="text1"/>
                <w:szCs w:val="20"/>
              </w:rPr>
            </w:pPr>
          </w:p>
        </w:tc>
        <w:tc>
          <w:tcPr>
            <w:tcW w:w="345" w:type="dxa"/>
            <w:vMerge/>
            <w:shd w:val="clear" w:color="auto" w:fill="FFFF00"/>
          </w:tcPr>
          <w:p w14:paraId="3550CD3F" w14:textId="77777777" w:rsidR="000902AC" w:rsidRPr="00154188" w:rsidRDefault="000902AC" w:rsidP="00A81CF4">
            <w:pPr>
              <w:spacing w:after="0" w:line="240" w:lineRule="auto"/>
              <w:rPr>
                <w:color w:val="000000" w:themeColor="text1"/>
                <w:szCs w:val="20"/>
                <w:highlight w:val="yellow"/>
              </w:rPr>
            </w:pPr>
          </w:p>
        </w:tc>
        <w:tc>
          <w:tcPr>
            <w:tcW w:w="1782" w:type="dxa"/>
            <w:vMerge/>
            <w:shd w:val="clear" w:color="auto" w:fill="auto"/>
          </w:tcPr>
          <w:p w14:paraId="77DEBE41" w14:textId="3895B5F8" w:rsidR="000902AC" w:rsidRPr="00645E4E" w:rsidRDefault="000902AC" w:rsidP="00A81CF4">
            <w:pPr>
              <w:spacing w:after="0" w:line="240" w:lineRule="auto"/>
              <w:rPr>
                <w:color w:val="000000" w:themeColor="text1"/>
                <w:szCs w:val="20"/>
              </w:rPr>
            </w:pPr>
          </w:p>
        </w:tc>
        <w:tc>
          <w:tcPr>
            <w:tcW w:w="393" w:type="dxa"/>
            <w:vMerge/>
            <w:shd w:val="clear" w:color="auto" w:fill="FFFF00"/>
          </w:tcPr>
          <w:p w14:paraId="3735B1AF" w14:textId="77777777" w:rsidR="000902AC" w:rsidRPr="00645E4E" w:rsidRDefault="000902AC" w:rsidP="00A81CF4">
            <w:pPr>
              <w:spacing w:after="0" w:line="240" w:lineRule="auto"/>
              <w:rPr>
                <w:color w:val="000000" w:themeColor="text1"/>
                <w:szCs w:val="20"/>
              </w:rPr>
            </w:pPr>
          </w:p>
        </w:tc>
      </w:tr>
      <w:tr w:rsidR="008B0763" w:rsidRPr="00645E4E" w14:paraId="7F8E27D5" w14:textId="77777777" w:rsidTr="00F42465">
        <w:trPr>
          <w:trHeight w:val="1590"/>
        </w:trPr>
        <w:tc>
          <w:tcPr>
            <w:tcW w:w="1443" w:type="dxa"/>
            <w:vMerge w:val="restart"/>
            <w:shd w:val="clear" w:color="auto" w:fill="8EAADB" w:themeFill="accent1" w:themeFillTint="99"/>
            <w:tcMar>
              <w:top w:w="105" w:type="dxa"/>
              <w:left w:w="75" w:type="dxa"/>
              <w:bottom w:w="90" w:type="dxa"/>
              <w:right w:w="75" w:type="dxa"/>
            </w:tcMar>
            <w:vAlign w:val="center"/>
          </w:tcPr>
          <w:p w14:paraId="4A0C9740" w14:textId="6298595B" w:rsidR="008B0763" w:rsidRPr="00645E4E" w:rsidRDefault="00A4728D" w:rsidP="00A81CF4">
            <w:pPr>
              <w:spacing w:after="0" w:line="240" w:lineRule="auto"/>
              <w:jc w:val="center"/>
              <w:rPr>
                <w:rFonts w:eastAsia="Times New Roman" w:cs="Helvetica"/>
                <w:b/>
                <w:color w:val="000000"/>
                <w:szCs w:val="20"/>
                <w:lang w:eastAsia="en-GB"/>
              </w:rPr>
            </w:pPr>
            <w:r>
              <w:rPr>
                <w:rFonts w:eastAsia="Times New Roman" w:cs="Helvetica"/>
                <w:b/>
                <w:color w:val="000000"/>
                <w:szCs w:val="20"/>
                <w:lang w:eastAsia="en-GB"/>
              </w:rPr>
              <w:t xml:space="preserve">PDBW: </w:t>
            </w:r>
            <w:r w:rsidR="008B0763" w:rsidRPr="00645E4E">
              <w:rPr>
                <w:rFonts w:eastAsia="Times New Roman" w:cs="Helvetica"/>
                <w:b/>
                <w:color w:val="000000"/>
                <w:szCs w:val="20"/>
                <w:lang w:eastAsia="en-GB"/>
              </w:rPr>
              <w:t>Focus on social, emotional and behavioural support for pupils and families</w:t>
            </w:r>
          </w:p>
          <w:p w14:paraId="60135E4C" w14:textId="174E681E" w:rsidR="008B0763" w:rsidRPr="00645E4E" w:rsidRDefault="00B554B5" w:rsidP="00A81CF4">
            <w:pPr>
              <w:spacing w:after="0" w:line="240" w:lineRule="auto"/>
              <w:jc w:val="center"/>
              <w:rPr>
                <w:rFonts w:eastAsia="Times New Roman" w:cs="Helvetica"/>
                <w:b/>
                <w:color w:val="000000"/>
                <w:szCs w:val="20"/>
                <w:lang w:eastAsia="en-GB"/>
              </w:rPr>
            </w:pPr>
            <w:r>
              <w:rPr>
                <w:rFonts w:eastAsia="Times New Roman" w:cs="Helvetica"/>
                <w:b/>
                <w:color w:val="000000"/>
                <w:szCs w:val="20"/>
                <w:lang w:eastAsia="en-GB"/>
              </w:rPr>
              <w:t>(59</w:t>
            </w:r>
            <w:r w:rsidR="008B0763">
              <w:rPr>
                <w:rFonts w:eastAsia="Times New Roman" w:cs="Helvetica"/>
                <w:b/>
                <w:color w:val="000000"/>
                <w:szCs w:val="20"/>
                <w:lang w:eastAsia="en-GB"/>
              </w:rPr>
              <w:t>%)</w:t>
            </w:r>
          </w:p>
        </w:tc>
        <w:tc>
          <w:tcPr>
            <w:tcW w:w="1668" w:type="dxa"/>
            <w:tcMar>
              <w:top w:w="105" w:type="dxa"/>
              <w:left w:w="75" w:type="dxa"/>
              <w:bottom w:w="90" w:type="dxa"/>
              <w:right w:w="75" w:type="dxa"/>
            </w:tcMar>
          </w:tcPr>
          <w:p w14:paraId="62156099" w14:textId="6BCBF8E3" w:rsidR="008B0763" w:rsidRPr="00645E4E" w:rsidRDefault="008B0763" w:rsidP="00A81CF4">
            <w:pPr>
              <w:spacing w:after="0" w:line="240" w:lineRule="auto"/>
              <w:rPr>
                <w:rFonts w:eastAsia="Times New Roman" w:cs="Times New Roman"/>
                <w:color w:val="000000" w:themeColor="text1"/>
                <w:szCs w:val="20"/>
                <w:lang w:eastAsia="en-GB"/>
              </w:rPr>
            </w:pPr>
            <w:r>
              <w:rPr>
                <w:rFonts w:eastAsia="Times New Roman" w:cs="Times New Roman"/>
                <w:color w:val="000000" w:themeColor="text1"/>
                <w:szCs w:val="20"/>
                <w:lang w:eastAsia="en-GB"/>
              </w:rPr>
              <w:t>Pastoral Support</w:t>
            </w:r>
          </w:p>
          <w:p w14:paraId="6927C95D" w14:textId="093CB4C2" w:rsidR="008B0763" w:rsidRPr="00645E4E" w:rsidRDefault="008B0763" w:rsidP="00182C1D">
            <w:pPr>
              <w:spacing w:after="0" w:line="240" w:lineRule="auto"/>
              <w:rPr>
                <w:rFonts w:eastAsia="Times New Roman" w:cs="Times New Roman"/>
                <w:color w:val="000000" w:themeColor="text1"/>
                <w:szCs w:val="20"/>
                <w:lang w:eastAsia="en-GB"/>
              </w:rPr>
            </w:pPr>
            <w:r w:rsidRPr="0024769F">
              <w:rPr>
                <w:rFonts w:eastAsia="Times New Roman" w:cs="Times New Roman"/>
                <w:color w:val="000000" w:themeColor="text1"/>
                <w:szCs w:val="20"/>
                <w:lang w:eastAsia="en-GB"/>
              </w:rPr>
              <w:t>£</w:t>
            </w:r>
            <w:r>
              <w:rPr>
                <w:rFonts w:eastAsia="Times New Roman" w:cs="Times New Roman"/>
                <w:color w:val="000000" w:themeColor="text1"/>
                <w:szCs w:val="20"/>
                <w:lang w:eastAsia="en-GB"/>
              </w:rPr>
              <w:t>20,000</w:t>
            </w:r>
          </w:p>
        </w:tc>
        <w:tc>
          <w:tcPr>
            <w:tcW w:w="2268" w:type="dxa"/>
          </w:tcPr>
          <w:p w14:paraId="3664D153" w14:textId="77777777" w:rsidR="008B0763" w:rsidRPr="00645E4E" w:rsidRDefault="008B0763" w:rsidP="00A81CF4">
            <w:pPr>
              <w:spacing w:after="0" w:line="240" w:lineRule="auto"/>
              <w:rPr>
                <w:rFonts w:eastAsia="Times New Roman" w:cs="Times New Roman"/>
                <w:color w:val="000000" w:themeColor="text1"/>
                <w:szCs w:val="20"/>
                <w:lang w:eastAsia="en-GB"/>
              </w:rPr>
            </w:pPr>
            <w:r w:rsidRPr="00645E4E">
              <w:rPr>
                <w:rFonts w:eastAsia="Times New Roman" w:cs="Times New Roman"/>
                <w:color w:val="000000" w:themeColor="text1"/>
                <w:szCs w:val="20"/>
                <w:lang w:eastAsia="en-GB"/>
              </w:rPr>
              <w:t>Targeted to support families in overcoming barriers to attendance and barriers to the children’s learning.  Providing additional support for children with a range of needs – emotional, social, behavioural, attendance &amp; punctuality.</w:t>
            </w:r>
          </w:p>
        </w:tc>
        <w:tc>
          <w:tcPr>
            <w:tcW w:w="2551" w:type="dxa"/>
            <w:vMerge w:val="restart"/>
            <w:shd w:val="clear" w:color="auto" w:fill="auto"/>
          </w:tcPr>
          <w:p w14:paraId="226DE711" w14:textId="22ECB60E" w:rsidR="008B0763" w:rsidRDefault="00A4728D" w:rsidP="00A81CF4">
            <w:pPr>
              <w:spacing w:after="0" w:line="240" w:lineRule="auto"/>
              <w:rPr>
                <w:rFonts w:eastAsia="Times New Roman" w:cs="Times New Roman"/>
                <w:color w:val="000000" w:themeColor="text1"/>
                <w:sz w:val="18"/>
                <w:szCs w:val="20"/>
                <w:lang w:eastAsia="en-GB"/>
              </w:rPr>
            </w:pPr>
            <w:r w:rsidRPr="00A4728D">
              <w:rPr>
                <w:rFonts w:eastAsia="Times New Roman" w:cs="Times New Roman"/>
                <w:color w:val="000000" w:themeColor="text1"/>
                <w:sz w:val="18"/>
                <w:szCs w:val="20"/>
                <w:lang w:eastAsia="en-GB"/>
              </w:rPr>
              <w:t>School</w:t>
            </w:r>
            <w:r>
              <w:rPr>
                <w:rFonts w:eastAsia="Times New Roman" w:cs="Times New Roman"/>
                <w:color w:val="000000" w:themeColor="text1"/>
                <w:sz w:val="18"/>
                <w:szCs w:val="20"/>
                <w:lang w:eastAsia="en-GB"/>
              </w:rPr>
              <w:t>-held records show high-quality support and guidance offered to families in need of assistance.</w:t>
            </w:r>
          </w:p>
          <w:p w14:paraId="7B6ACA05" w14:textId="4AD52E4E" w:rsidR="00DF3598" w:rsidRDefault="00DF3598" w:rsidP="00A81CF4">
            <w:pPr>
              <w:spacing w:after="0" w:line="240" w:lineRule="auto"/>
              <w:rPr>
                <w:rFonts w:eastAsia="Times New Roman" w:cs="Times New Roman"/>
                <w:color w:val="000000" w:themeColor="text1"/>
                <w:sz w:val="18"/>
                <w:szCs w:val="20"/>
                <w:lang w:eastAsia="en-GB"/>
              </w:rPr>
            </w:pPr>
          </w:p>
          <w:p w14:paraId="6F5E565A" w14:textId="012244EC" w:rsidR="00DF3598" w:rsidRDefault="00DF3598" w:rsidP="00A81CF4">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 xml:space="preserve">Investment in </w:t>
            </w:r>
            <w:r w:rsidR="00C53E70">
              <w:rPr>
                <w:rFonts w:eastAsia="Times New Roman" w:cs="Times New Roman"/>
                <w:color w:val="000000" w:themeColor="text1"/>
                <w:sz w:val="18"/>
                <w:szCs w:val="20"/>
                <w:lang w:eastAsia="en-GB"/>
              </w:rPr>
              <w:t>Hope</w:t>
            </w:r>
            <w:r>
              <w:rPr>
                <w:rFonts w:eastAsia="Times New Roman" w:cs="Times New Roman"/>
                <w:color w:val="000000" w:themeColor="text1"/>
                <w:sz w:val="18"/>
                <w:szCs w:val="20"/>
                <w:lang w:eastAsia="en-GB"/>
              </w:rPr>
              <w:t xml:space="preserve"> training for the FLO is being used to read a number of vulnerable, disadvantaged families. </w:t>
            </w:r>
          </w:p>
          <w:p w14:paraId="3971883C" w14:textId="77777777" w:rsidR="00A4728D" w:rsidRDefault="00A4728D" w:rsidP="00A81CF4">
            <w:pPr>
              <w:spacing w:after="0" w:line="240" w:lineRule="auto"/>
              <w:rPr>
                <w:rFonts w:eastAsia="Times New Roman" w:cs="Times New Roman"/>
                <w:color w:val="000000" w:themeColor="text1"/>
                <w:sz w:val="18"/>
                <w:szCs w:val="20"/>
                <w:highlight w:val="yellow"/>
                <w:lang w:eastAsia="en-GB"/>
              </w:rPr>
            </w:pPr>
          </w:p>
          <w:p w14:paraId="137852B5" w14:textId="77777777" w:rsidR="00A4728D" w:rsidRPr="00A4728D" w:rsidRDefault="00A4728D" w:rsidP="00A81CF4">
            <w:pPr>
              <w:spacing w:after="0" w:line="240" w:lineRule="auto"/>
              <w:rPr>
                <w:rFonts w:eastAsia="Times New Roman" w:cs="Times New Roman"/>
                <w:color w:val="000000" w:themeColor="text1"/>
                <w:sz w:val="18"/>
                <w:szCs w:val="20"/>
                <w:lang w:eastAsia="en-GB"/>
              </w:rPr>
            </w:pPr>
            <w:r w:rsidRPr="00A4728D">
              <w:rPr>
                <w:rFonts w:eastAsia="Times New Roman" w:cs="Times New Roman"/>
                <w:color w:val="000000" w:themeColor="text1"/>
                <w:sz w:val="18"/>
                <w:szCs w:val="20"/>
                <w:lang w:eastAsia="en-GB"/>
              </w:rPr>
              <w:t>This has removed barriers to learning for many children and families.</w:t>
            </w:r>
          </w:p>
          <w:p w14:paraId="2F6B8064" w14:textId="77777777" w:rsidR="00A4728D" w:rsidRPr="00A4728D" w:rsidRDefault="00A4728D" w:rsidP="00A81CF4">
            <w:pPr>
              <w:spacing w:after="0" w:line="240" w:lineRule="auto"/>
              <w:rPr>
                <w:rFonts w:eastAsia="Times New Roman" w:cs="Times New Roman"/>
                <w:color w:val="000000" w:themeColor="text1"/>
                <w:sz w:val="18"/>
                <w:szCs w:val="20"/>
                <w:lang w:eastAsia="en-GB"/>
              </w:rPr>
            </w:pPr>
          </w:p>
          <w:p w14:paraId="1A1772EB" w14:textId="08F56A2A" w:rsidR="00A4728D" w:rsidRDefault="00A4728D" w:rsidP="00A81CF4">
            <w:pPr>
              <w:spacing w:after="0" w:line="240" w:lineRule="auto"/>
              <w:rPr>
                <w:rFonts w:eastAsia="Times New Roman" w:cs="Times New Roman"/>
                <w:color w:val="000000" w:themeColor="text1"/>
                <w:sz w:val="18"/>
                <w:szCs w:val="20"/>
                <w:lang w:eastAsia="en-GB"/>
              </w:rPr>
            </w:pPr>
            <w:r w:rsidRPr="00A4728D">
              <w:rPr>
                <w:rFonts w:eastAsia="Times New Roman" w:cs="Times New Roman"/>
                <w:color w:val="000000" w:themeColor="text1"/>
                <w:sz w:val="18"/>
                <w:szCs w:val="20"/>
                <w:lang w:eastAsia="en-GB"/>
              </w:rPr>
              <w:t>Promotion of high levels of attendance has also begun to have impact</w:t>
            </w:r>
            <w:r w:rsidR="00797A19">
              <w:rPr>
                <w:rFonts w:eastAsia="Times New Roman" w:cs="Times New Roman"/>
                <w:color w:val="000000" w:themeColor="text1"/>
                <w:sz w:val="18"/>
                <w:szCs w:val="20"/>
                <w:lang w:eastAsia="en-GB"/>
              </w:rPr>
              <w:t xml:space="preserve"> across school and attendance continues to rise:</w:t>
            </w:r>
          </w:p>
          <w:p w14:paraId="137E030D" w14:textId="77777777" w:rsidR="00797A19" w:rsidRDefault="00797A19" w:rsidP="00A81CF4">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 xml:space="preserve">Autumn End </w:t>
            </w:r>
          </w:p>
          <w:p w14:paraId="6AAF8C08" w14:textId="77777777" w:rsidR="00797A19" w:rsidRDefault="00797A19" w:rsidP="00A81CF4">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 xml:space="preserve">Attendance: 95.52% Disadvantaged attendance: 93.25% </w:t>
            </w:r>
          </w:p>
          <w:p w14:paraId="015B8C7A" w14:textId="0131B313" w:rsidR="00797A19" w:rsidRDefault="00797A19" w:rsidP="00A81CF4">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Persistent Absence is reducing: 10.07%</w:t>
            </w:r>
          </w:p>
          <w:p w14:paraId="740E8A04" w14:textId="55CC6589" w:rsidR="0017200A" w:rsidRDefault="0017200A" w:rsidP="00A81CF4">
            <w:pPr>
              <w:spacing w:after="0" w:line="240" w:lineRule="auto"/>
              <w:rPr>
                <w:rFonts w:eastAsia="Times New Roman" w:cs="Times New Roman"/>
                <w:color w:val="000000" w:themeColor="text1"/>
                <w:sz w:val="18"/>
                <w:szCs w:val="20"/>
                <w:lang w:eastAsia="en-GB"/>
              </w:rPr>
            </w:pPr>
          </w:p>
          <w:p w14:paraId="1D600CB1" w14:textId="6DAF6F0C" w:rsidR="0017200A" w:rsidRDefault="0017200A" w:rsidP="00A81CF4">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 xml:space="preserve">Attendance for disadvantaged </w:t>
            </w:r>
            <w:r>
              <w:rPr>
                <w:rFonts w:eastAsia="Times New Roman" w:cs="Times New Roman"/>
                <w:color w:val="000000" w:themeColor="text1"/>
                <w:sz w:val="18"/>
                <w:szCs w:val="20"/>
                <w:lang w:eastAsia="en-GB"/>
              </w:rPr>
              <w:lastRenderedPageBreak/>
              <w:t>pupils is at 93.25% for Autumn End and we are continuing to work with families to improve this further with the aim of being at least in line with national figures at 94.3%</w:t>
            </w:r>
          </w:p>
          <w:p w14:paraId="7E440496" w14:textId="2836726E" w:rsidR="0017200A" w:rsidRDefault="0017200A" w:rsidP="00A81CF4">
            <w:pPr>
              <w:spacing w:after="0" w:line="240" w:lineRule="auto"/>
              <w:rPr>
                <w:rFonts w:eastAsia="Times New Roman" w:cs="Times New Roman"/>
                <w:color w:val="000000" w:themeColor="text1"/>
                <w:sz w:val="18"/>
                <w:szCs w:val="20"/>
                <w:lang w:eastAsia="en-GB"/>
              </w:rPr>
            </w:pPr>
          </w:p>
          <w:p w14:paraId="4BD0AE1E" w14:textId="571F0FA6" w:rsidR="006C7E46" w:rsidRDefault="006C7E46" w:rsidP="00A81CF4">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 xml:space="preserve">Breakfast club: 30 sessions a week are offered to families eligible for pupil premium and in need of further support.  This extra service provides stability, routine and breakfast as well as </w:t>
            </w:r>
            <w:r w:rsidR="006E08CA">
              <w:rPr>
                <w:rFonts w:eastAsia="Times New Roman" w:cs="Times New Roman"/>
                <w:color w:val="000000" w:themeColor="text1"/>
                <w:sz w:val="18"/>
                <w:szCs w:val="20"/>
                <w:lang w:eastAsia="en-GB"/>
              </w:rPr>
              <w:t>providing fun,</w:t>
            </w:r>
            <w:r>
              <w:rPr>
                <w:rFonts w:eastAsia="Times New Roman" w:cs="Times New Roman"/>
                <w:color w:val="000000" w:themeColor="text1"/>
                <w:sz w:val="18"/>
                <w:szCs w:val="20"/>
                <w:lang w:eastAsia="en-GB"/>
              </w:rPr>
              <w:t xml:space="preserve"> engaging, learning activities to further diminish differences.</w:t>
            </w:r>
          </w:p>
          <w:p w14:paraId="5DA83370" w14:textId="77777777" w:rsidR="00D2206E" w:rsidRDefault="00D2206E" w:rsidP="00A81CF4">
            <w:pPr>
              <w:spacing w:after="0" w:line="240" w:lineRule="auto"/>
              <w:rPr>
                <w:rFonts w:eastAsia="Times New Roman" w:cs="Times New Roman"/>
                <w:color w:val="000000" w:themeColor="text1"/>
                <w:sz w:val="18"/>
                <w:szCs w:val="20"/>
                <w:lang w:eastAsia="en-GB"/>
              </w:rPr>
            </w:pPr>
          </w:p>
          <w:p w14:paraId="54BF1D24" w14:textId="26F41AEF" w:rsidR="00A4728D" w:rsidRPr="00327119" w:rsidRDefault="00327119" w:rsidP="00A81CF4">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Behaviour support and nurture interventions continues to reduce barriers to learning.</w:t>
            </w:r>
          </w:p>
        </w:tc>
        <w:tc>
          <w:tcPr>
            <w:tcW w:w="345" w:type="dxa"/>
            <w:vMerge w:val="restart"/>
            <w:shd w:val="clear" w:color="auto" w:fill="FFFF00"/>
          </w:tcPr>
          <w:p w14:paraId="42CDCC90" w14:textId="77777777" w:rsidR="008B0763" w:rsidRPr="00154188" w:rsidRDefault="008B0763" w:rsidP="00A81CF4">
            <w:pPr>
              <w:spacing w:after="0" w:line="240" w:lineRule="auto"/>
              <w:rPr>
                <w:rFonts w:eastAsia="Times New Roman" w:cs="Times New Roman"/>
                <w:color w:val="000000" w:themeColor="text1"/>
                <w:szCs w:val="20"/>
                <w:highlight w:val="yellow"/>
                <w:lang w:eastAsia="en-GB"/>
              </w:rPr>
            </w:pPr>
          </w:p>
        </w:tc>
        <w:tc>
          <w:tcPr>
            <w:tcW w:w="1782" w:type="dxa"/>
            <w:vMerge w:val="restart"/>
            <w:shd w:val="clear" w:color="auto" w:fill="auto"/>
          </w:tcPr>
          <w:p w14:paraId="538E7851" w14:textId="77777777" w:rsidR="00DA70FC" w:rsidRDefault="00DA70FC" w:rsidP="00DA70FC">
            <w:pPr>
              <w:spacing w:after="0" w:line="240" w:lineRule="auto"/>
              <w:rPr>
                <w:rFonts w:eastAsia="Times New Roman" w:cs="Times New Roman"/>
                <w:color w:val="000000" w:themeColor="text1"/>
                <w:sz w:val="18"/>
                <w:szCs w:val="20"/>
                <w:lang w:eastAsia="en-GB"/>
              </w:rPr>
            </w:pPr>
            <w:r w:rsidRPr="00A4728D">
              <w:rPr>
                <w:rFonts w:eastAsia="Times New Roman" w:cs="Times New Roman"/>
                <w:color w:val="000000" w:themeColor="text1"/>
                <w:sz w:val="18"/>
                <w:szCs w:val="20"/>
                <w:lang w:eastAsia="en-GB"/>
              </w:rPr>
              <w:t>School</w:t>
            </w:r>
            <w:r>
              <w:rPr>
                <w:rFonts w:eastAsia="Times New Roman" w:cs="Times New Roman"/>
                <w:color w:val="000000" w:themeColor="text1"/>
                <w:sz w:val="18"/>
                <w:szCs w:val="20"/>
                <w:lang w:eastAsia="en-GB"/>
              </w:rPr>
              <w:t>-held records show high-quality support and guidance offered to families in need of assistance.</w:t>
            </w:r>
          </w:p>
          <w:p w14:paraId="1BAAB03E" w14:textId="77777777" w:rsidR="00DA70FC" w:rsidRDefault="00DA70FC" w:rsidP="00DA70FC">
            <w:pPr>
              <w:spacing w:after="0" w:line="240" w:lineRule="auto"/>
              <w:rPr>
                <w:rFonts w:eastAsia="Times New Roman" w:cs="Times New Roman"/>
                <w:color w:val="000000" w:themeColor="text1"/>
                <w:sz w:val="18"/>
                <w:szCs w:val="20"/>
                <w:lang w:eastAsia="en-GB"/>
              </w:rPr>
            </w:pPr>
          </w:p>
          <w:p w14:paraId="7E37F4D0" w14:textId="145BDDBE" w:rsidR="00DA70FC" w:rsidRDefault="009E5F34" w:rsidP="00DA70FC">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Hope training has so far impacted 4 vulnerable children and families that are disadvantaged</w:t>
            </w:r>
            <w:r w:rsidR="00FD6C94">
              <w:rPr>
                <w:rFonts w:eastAsia="Times New Roman" w:cs="Times New Roman"/>
                <w:color w:val="000000" w:themeColor="text1"/>
                <w:sz w:val="18"/>
                <w:szCs w:val="20"/>
                <w:lang w:eastAsia="en-GB"/>
              </w:rPr>
              <w:t xml:space="preserve"> and will continue to do so next academic year.</w:t>
            </w:r>
            <w:r>
              <w:rPr>
                <w:rFonts w:eastAsia="Times New Roman" w:cs="Times New Roman"/>
                <w:color w:val="000000" w:themeColor="text1"/>
                <w:sz w:val="18"/>
                <w:szCs w:val="20"/>
                <w:lang w:eastAsia="en-GB"/>
              </w:rPr>
              <w:t xml:space="preserve"> </w:t>
            </w:r>
            <w:r w:rsidR="00DA70FC">
              <w:rPr>
                <w:rFonts w:eastAsia="Times New Roman" w:cs="Times New Roman"/>
                <w:color w:val="000000" w:themeColor="text1"/>
                <w:sz w:val="18"/>
                <w:szCs w:val="20"/>
                <w:lang w:eastAsia="en-GB"/>
              </w:rPr>
              <w:t xml:space="preserve"> </w:t>
            </w:r>
          </w:p>
          <w:p w14:paraId="43B7DBE7" w14:textId="77777777" w:rsidR="00DA70FC" w:rsidRDefault="00DA70FC" w:rsidP="00DA70FC">
            <w:pPr>
              <w:spacing w:after="0" w:line="240" w:lineRule="auto"/>
              <w:rPr>
                <w:rFonts w:eastAsia="Times New Roman" w:cs="Times New Roman"/>
                <w:color w:val="000000" w:themeColor="text1"/>
                <w:sz w:val="18"/>
                <w:szCs w:val="20"/>
                <w:highlight w:val="yellow"/>
                <w:lang w:eastAsia="en-GB"/>
              </w:rPr>
            </w:pPr>
          </w:p>
          <w:p w14:paraId="7F7C0EFF" w14:textId="77777777" w:rsidR="00DA70FC" w:rsidRPr="00A4728D" w:rsidRDefault="00DA70FC" w:rsidP="00DA70FC">
            <w:pPr>
              <w:spacing w:after="0" w:line="240" w:lineRule="auto"/>
              <w:rPr>
                <w:rFonts w:eastAsia="Times New Roman" w:cs="Times New Roman"/>
                <w:color w:val="000000" w:themeColor="text1"/>
                <w:sz w:val="18"/>
                <w:szCs w:val="20"/>
                <w:lang w:eastAsia="en-GB"/>
              </w:rPr>
            </w:pPr>
            <w:r w:rsidRPr="00A4728D">
              <w:rPr>
                <w:rFonts w:eastAsia="Times New Roman" w:cs="Times New Roman"/>
                <w:color w:val="000000" w:themeColor="text1"/>
                <w:sz w:val="18"/>
                <w:szCs w:val="20"/>
                <w:lang w:eastAsia="en-GB"/>
              </w:rPr>
              <w:t>This has removed barriers to learning for many children and families.</w:t>
            </w:r>
          </w:p>
          <w:p w14:paraId="555843EC" w14:textId="77777777" w:rsidR="00DA70FC" w:rsidRPr="00A4728D" w:rsidRDefault="00DA70FC" w:rsidP="00DA70FC">
            <w:pPr>
              <w:spacing w:after="0" w:line="240" w:lineRule="auto"/>
              <w:rPr>
                <w:rFonts w:eastAsia="Times New Roman" w:cs="Times New Roman"/>
                <w:color w:val="000000" w:themeColor="text1"/>
                <w:sz w:val="18"/>
                <w:szCs w:val="20"/>
                <w:lang w:eastAsia="en-GB"/>
              </w:rPr>
            </w:pPr>
          </w:p>
          <w:p w14:paraId="6DF16E50" w14:textId="6B916F26" w:rsidR="00DA70FC" w:rsidRDefault="000058FA" w:rsidP="00DA70FC">
            <w:pPr>
              <w:spacing w:after="0" w:line="240" w:lineRule="auto"/>
              <w:rPr>
                <w:rFonts w:eastAsia="Times New Roman" w:cs="Times New Roman"/>
                <w:color w:val="000000" w:themeColor="text1"/>
                <w:sz w:val="18"/>
                <w:szCs w:val="20"/>
                <w:lang w:eastAsia="en-GB"/>
              </w:rPr>
            </w:pPr>
            <w:r w:rsidRPr="000058FA">
              <w:rPr>
                <w:rFonts w:eastAsia="Times New Roman" w:cs="Times New Roman"/>
                <w:color w:val="000000" w:themeColor="text1"/>
                <w:sz w:val="18"/>
                <w:szCs w:val="20"/>
                <w:u w:val="single"/>
                <w:lang w:eastAsia="en-GB"/>
              </w:rPr>
              <w:t>Summer End Attendance</w:t>
            </w:r>
            <w:r>
              <w:rPr>
                <w:rFonts w:eastAsia="Times New Roman" w:cs="Times New Roman"/>
                <w:color w:val="000000" w:themeColor="text1"/>
                <w:sz w:val="18"/>
                <w:szCs w:val="20"/>
                <w:lang w:eastAsia="en-GB"/>
              </w:rPr>
              <w:t xml:space="preserve"> Disadvantaged pupils: </w:t>
            </w:r>
          </w:p>
          <w:p w14:paraId="48EEE6F0" w14:textId="5E3FEB7E" w:rsidR="00DA70FC" w:rsidRDefault="000058FA" w:rsidP="00DA70FC">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 xml:space="preserve">Leaders are </w:t>
            </w:r>
            <w:r w:rsidR="00DA70FC">
              <w:rPr>
                <w:rFonts w:eastAsia="Times New Roman" w:cs="Times New Roman"/>
                <w:color w:val="000000" w:themeColor="text1"/>
                <w:sz w:val="18"/>
                <w:szCs w:val="20"/>
                <w:lang w:eastAsia="en-GB"/>
              </w:rPr>
              <w:t xml:space="preserve">continuing to work with families to improve this further with the aim of being at least in line with </w:t>
            </w:r>
            <w:r w:rsidR="00DA70FC">
              <w:rPr>
                <w:rFonts w:eastAsia="Times New Roman" w:cs="Times New Roman"/>
                <w:color w:val="000000" w:themeColor="text1"/>
                <w:sz w:val="18"/>
                <w:szCs w:val="20"/>
                <w:lang w:eastAsia="en-GB"/>
              </w:rPr>
              <w:lastRenderedPageBreak/>
              <w:t xml:space="preserve">national </w:t>
            </w:r>
            <w:r>
              <w:rPr>
                <w:rFonts w:eastAsia="Times New Roman" w:cs="Times New Roman"/>
                <w:color w:val="000000" w:themeColor="text1"/>
                <w:sz w:val="18"/>
                <w:szCs w:val="20"/>
                <w:lang w:eastAsia="en-GB"/>
              </w:rPr>
              <w:t xml:space="preserve">disadvantaged attendance </w:t>
            </w:r>
            <w:r w:rsidR="00DA70FC">
              <w:rPr>
                <w:rFonts w:eastAsia="Times New Roman" w:cs="Times New Roman"/>
                <w:color w:val="000000" w:themeColor="text1"/>
                <w:sz w:val="18"/>
                <w:szCs w:val="20"/>
                <w:lang w:eastAsia="en-GB"/>
              </w:rPr>
              <w:t>figures at 94.3%</w:t>
            </w:r>
          </w:p>
          <w:p w14:paraId="101E5211" w14:textId="77777777" w:rsidR="00DA70FC" w:rsidRDefault="00DA70FC" w:rsidP="00DA70FC">
            <w:pPr>
              <w:spacing w:after="0" w:line="240" w:lineRule="auto"/>
              <w:rPr>
                <w:rFonts w:eastAsia="Times New Roman" w:cs="Times New Roman"/>
                <w:color w:val="000000" w:themeColor="text1"/>
                <w:sz w:val="18"/>
                <w:szCs w:val="20"/>
                <w:lang w:eastAsia="en-GB"/>
              </w:rPr>
            </w:pPr>
          </w:p>
          <w:p w14:paraId="763F1796" w14:textId="77777777" w:rsidR="00DA70FC" w:rsidRDefault="00DA70FC" w:rsidP="00DA70FC">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Breakfast club: 30 sessions a week are offered to families eligible for pupil premium and in need of further support.  This extra service provides stability, routine and breakfast as well as providing fun, engaging, learning activities to further diminish differences.</w:t>
            </w:r>
          </w:p>
          <w:p w14:paraId="6D78C548" w14:textId="77777777" w:rsidR="00DA70FC" w:rsidRDefault="00DA70FC" w:rsidP="00DA70FC">
            <w:pPr>
              <w:spacing w:after="0" w:line="240" w:lineRule="auto"/>
              <w:rPr>
                <w:rFonts w:eastAsia="Times New Roman" w:cs="Times New Roman"/>
                <w:color w:val="000000" w:themeColor="text1"/>
                <w:sz w:val="18"/>
                <w:szCs w:val="20"/>
                <w:lang w:eastAsia="en-GB"/>
              </w:rPr>
            </w:pPr>
          </w:p>
          <w:p w14:paraId="6C2D8C06" w14:textId="4D355BA8" w:rsidR="008B0763" w:rsidRPr="00EB189F" w:rsidRDefault="00DA70FC" w:rsidP="00DA70FC">
            <w:pPr>
              <w:spacing w:after="0" w:line="240" w:lineRule="auto"/>
              <w:rPr>
                <w:rFonts w:eastAsia="Times New Roman" w:cs="Times New Roman"/>
                <w:color w:val="000000" w:themeColor="text1"/>
                <w:szCs w:val="20"/>
                <w:highlight w:val="yellow"/>
                <w:lang w:eastAsia="en-GB"/>
              </w:rPr>
            </w:pPr>
            <w:r>
              <w:rPr>
                <w:rFonts w:eastAsia="Times New Roman" w:cs="Times New Roman"/>
                <w:color w:val="000000" w:themeColor="text1"/>
                <w:sz w:val="18"/>
                <w:szCs w:val="20"/>
                <w:lang w:eastAsia="en-GB"/>
              </w:rPr>
              <w:t>Behaviour support and nurture interventions continues to reduce barriers to learning.</w:t>
            </w:r>
          </w:p>
        </w:tc>
        <w:tc>
          <w:tcPr>
            <w:tcW w:w="393" w:type="dxa"/>
            <w:vMerge w:val="restart"/>
            <w:shd w:val="clear" w:color="auto" w:fill="00B050"/>
          </w:tcPr>
          <w:p w14:paraId="2A61A89C" w14:textId="77777777" w:rsidR="008B0763" w:rsidRPr="00645E4E" w:rsidRDefault="008B0763" w:rsidP="00A81CF4">
            <w:pPr>
              <w:spacing w:after="0" w:line="240" w:lineRule="auto"/>
              <w:rPr>
                <w:rFonts w:eastAsia="Times New Roman" w:cs="Times New Roman"/>
                <w:color w:val="000000" w:themeColor="text1"/>
                <w:szCs w:val="20"/>
                <w:lang w:eastAsia="en-GB"/>
              </w:rPr>
            </w:pPr>
          </w:p>
        </w:tc>
      </w:tr>
      <w:tr w:rsidR="008B0763" w:rsidRPr="00645E4E" w14:paraId="40261118" w14:textId="77777777" w:rsidTr="00F42465">
        <w:trPr>
          <w:trHeight w:val="569"/>
        </w:trPr>
        <w:tc>
          <w:tcPr>
            <w:tcW w:w="1443" w:type="dxa"/>
            <w:vMerge/>
            <w:shd w:val="clear" w:color="auto" w:fill="8EAADB" w:themeFill="accent1" w:themeFillTint="99"/>
            <w:tcMar>
              <w:top w:w="105" w:type="dxa"/>
              <w:left w:w="75" w:type="dxa"/>
              <w:bottom w:w="90" w:type="dxa"/>
              <w:right w:w="75" w:type="dxa"/>
            </w:tcMar>
            <w:vAlign w:val="center"/>
          </w:tcPr>
          <w:p w14:paraId="0B9B1B4E" w14:textId="77777777" w:rsidR="008B0763" w:rsidRPr="00645E4E" w:rsidRDefault="008B0763" w:rsidP="00A81CF4">
            <w:pPr>
              <w:spacing w:after="0" w:line="240" w:lineRule="auto"/>
              <w:jc w:val="center"/>
              <w:rPr>
                <w:rFonts w:eastAsia="Times New Roman" w:cs="Helvetica"/>
                <w:b/>
                <w:color w:val="000000"/>
                <w:szCs w:val="20"/>
                <w:lang w:eastAsia="en-GB"/>
              </w:rPr>
            </w:pPr>
          </w:p>
        </w:tc>
        <w:tc>
          <w:tcPr>
            <w:tcW w:w="1668" w:type="dxa"/>
            <w:tcMar>
              <w:top w:w="105" w:type="dxa"/>
              <w:left w:w="75" w:type="dxa"/>
              <w:bottom w:w="90" w:type="dxa"/>
              <w:right w:w="75" w:type="dxa"/>
            </w:tcMar>
          </w:tcPr>
          <w:p w14:paraId="58733BCD" w14:textId="48D11DFD" w:rsidR="008B0763" w:rsidRPr="00645E4E" w:rsidRDefault="008B0763" w:rsidP="00182C1D">
            <w:pPr>
              <w:spacing w:after="0" w:line="240" w:lineRule="auto"/>
              <w:rPr>
                <w:rFonts w:eastAsia="Times New Roman" w:cs="Times New Roman"/>
                <w:color w:val="000000" w:themeColor="text1"/>
                <w:szCs w:val="20"/>
                <w:lang w:eastAsia="en-GB"/>
              </w:rPr>
            </w:pPr>
            <w:r>
              <w:rPr>
                <w:rFonts w:eastAsia="Times New Roman" w:cs="Times New Roman"/>
                <w:color w:val="000000" w:themeColor="text1"/>
                <w:szCs w:val="20"/>
                <w:lang w:eastAsia="en-GB"/>
              </w:rPr>
              <w:t>Breakfast Club £8904</w:t>
            </w:r>
          </w:p>
        </w:tc>
        <w:tc>
          <w:tcPr>
            <w:tcW w:w="2268" w:type="dxa"/>
          </w:tcPr>
          <w:p w14:paraId="57CA17B7" w14:textId="77777777" w:rsidR="008B0763" w:rsidRPr="00645E4E" w:rsidRDefault="008B0763" w:rsidP="00A81CF4">
            <w:pPr>
              <w:spacing w:after="0" w:line="240" w:lineRule="auto"/>
              <w:rPr>
                <w:rFonts w:eastAsia="Times New Roman" w:cs="Times New Roman"/>
                <w:color w:val="000000" w:themeColor="text1"/>
                <w:szCs w:val="20"/>
                <w:lang w:eastAsia="en-GB"/>
              </w:rPr>
            </w:pPr>
            <w:r w:rsidRPr="00645E4E">
              <w:rPr>
                <w:rFonts w:eastAsia="Times New Roman" w:cs="Times New Roman"/>
                <w:color w:val="000000" w:themeColor="text1"/>
                <w:szCs w:val="20"/>
                <w:lang w:eastAsia="en-GB"/>
              </w:rPr>
              <w:t>Employ staff to run our breakfast club to improve the attendance of vulnerable groups in receipt of PPG. To give disadvantaged children the ideal start to the day and encourage punctuality and attendance.</w:t>
            </w:r>
          </w:p>
        </w:tc>
        <w:tc>
          <w:tcPr>
            <w:tcW w:w="2551" w:type="dxa"/>
            <w:vMerge/>
            <w:shd w:val="clear" w:color="auto" w:fill="auto"/>
          </w:tcPr>
          <w:p w14:paraId="7EFCA510" w14:textId="631B27DE" w:rsidR="008B0763" w:rsidRPr="00645E4E" w:rsidRDefault="008B0763" w:rsidP="00A81CF4">
            <w:pPr>
              <w:spacing w:after="0" w:line="240" w:lineRule="auto"/>
              <w:rPr>
                <w:rFonts w:eastAsia="Times New Roman" w:cs="Times New Roman"/>
                <w:color w:val="000000" w:themeColor="text1"/>
                <w:szCs w:val="20"/>
                <w:lang w:eastAsia="en-GB"/>
              </w:rPr>
            </w:pPr>
          </w:p>
        </w:tc>
        <w:tc>
          <w:tcPr>
            <w:tcW w:w="345" w:type="dxa"/>
            <w:vMerge/>
            <w:shd w:val="clear" w:color="auto" w:fill="FFFF00"/>
          </w:tcPr>
          <w:p w14:paraId="3D5551FF" w14:textId="77777777" w:rsidR="008B0763" w:rsidRPr="00154188" w:rsidRDefault="008B0763" w:rsidP="00A81CF4">
            <w:pPr>
              <w:spacing w:after="0" w:line="240" w:lineRule="auto"/>
              <w:rPr>
                <w:rFonts w:eastAsia="Times New Roman" w:cs="Times New Roman"/>
                <w:color w:val="000000" w:themeColor="text1"/>
                <w:szCs w:val="20"/>
                <w:highlight w:val="yellow"/>
                <w:lang w:eastAsia="en-GB"/>
              </w:rPr>
            </w:pPr>
          </w:p>
        </w:tc>
        <w:tc>
          <w:tcPr>
            <w:tcW w:w="1782" w:type="dxa"/>
            <w:vMerge/>
            <w:shd w:val="clear" w:color="auto" w:fill="auto"/>
          </w:tcPr>
          <w:p w14:paraId="0D376ECB" w14:textId="439EFB7A" w:rsidR="008B0763" w:rsidRPr="00645E4E" w:rsidRDefault="008B0763" w:rsidP="006042F4">
            <w:pPr>
              <w:spacing w:after="0" w:line="240" w:lineRule="auto"/>
              <w:rPr>
                <w:rFonts w:eastAsia="Times New Roman" w:cs="Times New Roman"/>
                <w:color w:val="000000" w:themeColor="text1"/>
                <w:szCs w:val="20"/>
                <w:lang w:eastAsia="en-GB"/>
              </w:rPr>
            </w:pPr>
          </w:p>
        </w:tc>
        <w:tc>
          <w:tcPr>
            <w:tcW w:w="393" w:type="dxa"/>
            <w:vMerge/>
            <w:shd w:val="clear" w:color="auto" w:fill="00B050"/>
          </w:tcPr>
          <w:p w14:paraId="22A21C58" w14:textId="77777777" w:rsidR="008B0763" w:rsidRPr="00645E4E" w:rsidRDefault="008B0763" w:rsidP="00A81CF4">
            <w:pPr>
              <w:spacing w:after="0" w:line="240" w:lineRule="auto"/>
              <w:rPr>
                <w:rFonts w:eastAsia="Times New Roman" w:cs="Times New Roman"/>
                <w:color w:val="000000" w:themeColor="text1"/>
                <w:szCs w:val="20"/>
                <w:lang w:eastAsia="en-GB"/>
              </w:rPr>
            </w:pPr>
          </w:p>
        </w:tc>
      </w:tr>
      <w:tr w:rsidR="008B0763" w:rsidRPr="00645E4E" w14:paraId="502921CC" w14:textId="77777777" w:rsidTr="00F42465">
        <w:trPr>
          <w:trHeight w:val="569"/>
        </w:trPr>
        <w:tc>
          <w:tcPr>
            <w:tcW w:w="1443" w:type="dxa"/>
            <w:vMerge/>
            <w:shd w:val="clear" w:color="auto" w:fill="8EAADB" w:themeFill="accent1" w:themeFillTint="99"/>
            <w:tcMar>
              <w:top w:w="105" w:type="dxa"/>
              <w:left w:w="75" w:type="dxa"/>
              <w:bottom w:w="90" w:type="dxa"/>
              <w:right w:w="75" w:type="dxa"/>
            </w:tcMar>
            <w:vAlign w:val="center"/>
          </w:tcPr>
          <w:p w14:paraId="0F6A973E" w14:textId="77777777" w:rsidR="008B0763" w:rsidRPr="00645E4E" w:rsidRDefault="008B0763" w:rsidP="00A81CF4">
            <w:pPr>
              <w:spacing w:after="0" w:line="240" w:lineRule="auto"/>
              <w:jc w:val="center"/>
              <w:rPr>
                <w:rFonts w:eastAsia="Times New Roman" w:cs="Helvetica"/>
                <w:b/>
                <w:color w:val="000000"/>
                <w:szCs w:val="20"/>
                <w:lang w:eastAsia="en-GB"/>
              </w:rPr>
            </w:pPr>
          </w:p>
        </w:tc>
        <w:tc>
          <w:tcPr>
            <w:tcW w:w="1668" w:type="dxa"/>
            <w:tcMar>
              <w:top w:w="105" w:type="dxa"/>
              <w:left w:w="75" w:type="dxa"/>
              <w:bottom w:w="90" w:type="dxa"/>
              <w:right w:w="75" w:type="dxa"/>
            </w:tcMar>
          </w:tcPr>
          <w:p w14:paraId="0738F0FB" w14:textId="5CC3F704" w:rsidR="008B0763" w:rsidRPr="00645E4E" w:rsidRDefault="008B0763" w:rsidP="00A81CF4">
            <w:pPr>
              <w:spacing w:after="0" w:line="240" w:lineRule="auto"/>
              <w:rPr>
                <w:rFonts w:eastAsia="Times New Roman" w:cs="Times New Roman"/>
                <w:color w:val="000000" w:themeColor="text1"/>
                <w:szCs w:val="20"/>
                <w:lang w:eastAsia="en-GB"/>
              </w:rPr>
            </w:pPr>
            <w:r>
              <w:rPr>
                <w:rFonts w:eastAsia="Times New Roman" w:cs="Times New Roman"/>
                <w:color w:val="000000" w:themeColor="text1"/>
                <w:szCs w:val="20"/>
                <w:lang w:eastAsia="en-GB"/>
              </w:rPr>
              <w:t xml:space="preserve">Behaviour Support </w:t>
            </w:r>
          </w:p>
          <w:p w14:paraId="2E817D4A" w14:textId="287B10CB" w:rsidR="008B0763" w:rsidRPr="00645E4E" w:rsidRDefault="008B0763" w:rsidP="000857DE">
            <w:pPr>
              <w:spacing w:after="0" w:line="240" w:lineRule="auto"/>
              <w:rPr>
                <w:rFonts w:eastAsia="Times New Roman" w:cs="Times New Roman"/>
                <w:color w:val="000000" w:themeColor="text1"/>
                <w:szCs w:val="20"/>
                <w:lang w:eastAsia="en-GB"/>
              </w:rPr>
            </w:pPr>
            <w:r w:rsidRPr="0024769F">
              <w:rPr>
                <w:rFonts w:eastAsia="Times New Roman" w:cs="Times New Roman"/>
                <w:color w:val="000000" w:themeColor="text1"/>
                <w:szCs w:val="20"/>
                <w:lang w:eastAsia="en-GB"/>
              </w:rPr>
              <w:t>£</w:t>
            </w:r>
            <w:r>
              <w:rPr>
                <w:rFonts w:eastAsia="Times New Roman" w:cs="Times New Roman"/>
                <w:color w:val="000000" w:themeColor="text1"/>
                <w:szCs w:val="20"/>
                <w:lang w:eastAsia="en-GB"/>
              </w:rPr>
              <w:t>17,000</w:t>
            </w:r>
          </w:p>
        </w:tc>
        <w:tc>
          <w:tcPr>
            <w:tcW w:w="2268" w:type="dxa"/>
          </w:tcPr>
          <w:p w14:paraId="38B04AE3" w14:textId="32DCFE79" w:rsidR="008B0763" w:rsidRPr="00645E4E" w:rsidRDefault="008B0763" w:rsidP="00FA2460">
            <w:pPr>
              <w:spacing w:after="0" w:line="240" w:lineRule="auto"/>
              <w:rPr>
                <w:rFonts w:eastAsia="Times New Roman" w:cs="Times New Roman"/>
                <w:color w:val="000000" w:themeColor="text1"/>
                <w:szCs w:val="20"/>
                <w:lang w:eastAsia="en-GB"/>
              </w:rPr>
            </w:pPr>
            <w:r>
              <w:rPr>
                <w:rFonts w:eastAsia="Times New Roman" w:cs="Times New Roman"/>
                <w:color w:val="000000" w:themeColor="text1"/>
                <w:szCs w:val="20"/>
                <w:lang w:eastAsia="en-GB"/>
              </w:rPr>
              <w:t>Behaviour Support to deliver nurture interventions to engage children with social and emotional needs.</w:t>
            </w:r>
          </w:p>
        </w:tc>
        <w:tc>
          <w:tcPr>
            <w:tcW w:w="2551" w:type="dxa"/>
            <w:vMerge/>
          </w:tcPr>
          <w:p w14:paraId="5E35B97C" w14:textId="23D56D88" w:rsidR="008B0763" w:rsidRPr="00645E4E" w:rsidRDefault="008B0763" w:rsidP="00A81CF4">
            <w:pPr>
              <w:spacing w:after="0" w:line="240" w:lineRule="auto"/>
              <w:rPr>
                <w:rFonts w:eastAsia="Times New Roman" w:cs="Times New Roman"/>
                <w:color w:val="000000" w:themeColor="text1"/>
                <w:szCs w:val="20"/>
                <w:lang w:eastAsia="en-GB"/>
              </w:rPr>
            </w:pPr>
          </w:p>
        </w:tc>
        <w:tc>
          <w:tcPr>
            <w:tcW w:w="345" w:type="dxa"/>
            <w:vMerge/>
            <w:shd w:val="clear" w:color="auto" w:fill="FFFF00"/>
          </w:tcPr>
          <w:p w14:paraId="4E19ADC7" w14:textId="77777777" w:rsidR="008B0763" w:rsidRPr="00154188" w:rsidRDefault="008B0763" w:rsidP="00A81CF4">
            <w:pPr>
              <w:spacing w:after="0" w:line="240" w:lineRule="auto"/>
              <w:rPr>
                <w:rFonts w:eastAsia="Times New Roman" w:cs="Times New Roman"/>
                <w:color w:val="000000" w:themeColor="text1"/>
                <w:szCs w:val="20"/>
                <w:highlight w:val="yellow"/>
                <w:lang w:eastAsia="en-GB"/>
              </w:rPr>
            </w:pPr>
          </w:p>
        </w:tc>
        <w:tc>
          <w:tcPr>
            <w:tcW w:w="1782" w:type="dxa"/>
            <w:vMerge/>
            <w:shd w:val="clear" w:color="auto" w:fill="auto"/>
          </w:tcPr>
          <w:p w14:paraId="4A2C7C11" w14:textId="7DD8213C" w:rsidR="008B0763" w:rsidRPr="00645E4E" w:rsidRDefault="008B0763" w:rsidP="0082678F">
            <w:pPr>
              <w:spacing w:after="0" w:line="240" w:lineRule="auto"/>
              <w:rPr>
                <w:rFonts w:eastAsia="Times New Roman" w:cs="Times New Roman"/>
                <w:color w:val="000000" w:themeColor="text1"/>
                <w:szCs w:val="20"/>
                <w:lang w:eastAsia="en-GB"/>
              </w:rPr>
            </w:pPr>
          </w:p>
        </w:tc>
        <w:tc>
          <w:tcPr>
            <w:tcW w:w="393" w:type="dxa"/>
            <w:vMerge/>
            <w:shd w:val="clear" w:color="auto" w:fill="00B050"/>
          </w:tcPr>
          <w:p w14:paraId="27A06AAC" w14:textId="77777777" w:rsidR="008B0763" w:rsidRPr="00645E4E" w:rsidRDefault="008B0763" w:rsidP="00A81CF4">
            <w:pPr>
              <w:spacing w:after="0" w:line="240" w:lineRule="auto"/>
              <w:rPr>
                <w:rFonts w:eastAsia="Times New Roman" w:cs="Times New Roman"/>
                <w:color w:val="000000" w:themeColor="text1"/>
                <w:szCs w:val="20"/>
                <w:lang w:eastAsia="en-GB"/>
              </w:rPr>
            </w:pPr>
          </w:p>
        </w:tc>
      </w:tr>
      <w:tr w:rsidR="00BE2412" w:rsidRPr="00645E4E" w14:paraId="6CF7B8D6" w14:textId="77777777" w:rsidTr="008257D3">
        <w:trPr>
          <w:trHeight w:val="215"/>
        </w:trPr>
        <w:tc>
          <w:tcPr>
            <w:tcW w:w="1443" w:type="dxa"/>
            <w:shd w:val="clear" w:color="auto" w:fill="2F5496" w:themeFill="accent1" w:themeFillShade="BF"/>
            <w:tcMar>
              <w:top w:w="105" w:type="dxa"/>
              <w:left w:w="75" w:type="dxa"/>
              <w:bottom w:w="90" w:type="dxa"/>
              <w:right w:w="75" w:type="dxa"/>
            </w:tcMar>
            <w:vAlign w:val="center"/>
          </w:tcPr>
          <w:p w14:paraId="55027CBA" w14:textId="2E612411" w:rsidR="009E07BB" w:rsidRDefault="009E07BB" w:rsidP="00A81CF4">
            <w:pPr>
              <w:spacing w:after="0" w:line="240" w:lineRule="auto"/>
              <w:jc w:val="center"/>
              <w:rPr>
                <w:rFonts w:eastAsia="Times New Roman" w:cs="Helvetica"/>
                <w:b/>
                <w:color w:val="000000"/>
                <w:szCs w:val="20"/>
                <w:lang w:eastAsia="en-GB"/>
              </w:rPr>
            </w:pPr>
            <w:r w:rsidRPr="00645E4E">
              <w:rPr>
                <w:rFonts w:eastAsia="Times New Roman" w:cs="Helvetica"/>
                <w:b/>
                <w:color w:val="000000"/>
                <w:szCs w:val="20"/>
                <w:lang w:eastAsia="en-GB"/>
              </w:rPr>
              <w:t>Focus on enrichment beyond the curriculum</w:t>
            </w:r>
          </w:p>
          <w:p w14:paraId="5FB16A34" w14:textId="61328E99" w:rsidR="006F7AC1" w:rsidRPr="00645E4E" w:rsidRDefault="006A46A0" w:rsidP="00A81CF4">
            <w:pPr>
              <w:spacing w:after="0" w:line="240" w:lineRule="auto"/>
              <w:jc w:val="center"/>
              <w:rPr>
                <w:rFonts w:eastAsia="Times New Roman" w:cs="Helvetica"/>
                <w:b/>
                <w:color w:val="000000"/>
                <w:szCs w:val="20"/>
                <w:lang w:eastAsia="en-GB"/>
              </w:rPr>
            </w:pPr>
            <w:r>
              <w:rPr>
                <w:rFonts w:eastAsia="Times New Roman" w:cs="Helvetica"/>
                <w:b/>
                <w:color w:val="000000"/>
                <w:szCs w:val="20"/>
                <w:lang w:eastAsia="en-GB"/>
              </w:rPr>
              <w:t>(3</w:t>
            </w:r>
            <w:r w:rsidR="006F7AC1">
              <w:rPr>
                <w:rFonts w:eastAsia="Times New Roman" w:cs="Helvetica"/>
                <w:b/>
                <w:color w:val="000000"/>
                <w:szCs w:val="20"/>
                <w:lang w:eastAsia="en-GB"/>
              </w:rPr>
              <w:t>%)</w:t>
            </w:r>
          </w:p>
          <w:p w14:paraId="5B77E1CE" w14:textId="77777777" w:rsidR="009E07BB" w:rsidRPr="00645E4E" w:rsidRDefault="009E07BB" w:rsidP="00A81CF4">
            <w:pPr>
              <w:spacing w:after="0" w:line="240" w:lineRule="auto"/>
              <w:jc w:val="center"/>
              <w:rPr>
                <w:rFonts w:eastAsia="Times New Roman" w:cs="Helvetica"/>
                <w:b/>
                <w:color w:val="000000"/>
                <w:szCs w:val="20"/>
                <w:lang w:eastAsia="en-GB"/>
              </w:rPr>
            </w:pPr>
          </w:p>
        </w:tc>
        <w:tc>
          <w:tcPr>
            <w:tcW w:w="1668" w:type="dxa"/>
            <w:tcMar>
              <w:top w:w="105" w:type="dxa"/>
              <w:left w:w="75" w:type="dxa"/>
              <w:bottom w:w="90" w:type="dxa"/>
              <w:right w:w="75" w:type="dxa"/>
            </w:tcMar>
          </w:tcPr>
          <w:p w14:paraId="211E8DCE" w14:textId="77777777" w:rsidR="009E07BB" w:rsidRPr="00645E4E" w:rsidRDefault="009E07BB" w:rsidP="00A81CF4">
            <w:pPr>
              <w:spacing w:after="0" w:line="240" w:lineRule="auto"/>
              <w:rPr>
                <w:rFonts w:eastAsia="Times New Roman" w:cs="Times New Roman"/>
                <w:color w:val="000000" w:themeColor="text1"/>
                <w:szCs w:val="20"/>
                <w:lang w:eastAsia="en-GB"/>
              </w:rPr>
            </w:pPr>
            <w:r w:rsidRPr="00645E4E">
              <w:rPr>
                <w:rFonts w:eastAsia="Times New Roman" w:cs="Times New Roman"/>
                <w:color w:val="000000" w:themeColor="text1"/>
                <w:szCs w:val="20"/>
                <w:lang w:eastAsia="en-GB"/>
              </w:rPr>
              <w:t>Supporting the cost of educational visits and visitors linking learning opportunities and making learning more meaningful.</w:t>
            </w:r>
          </w:p>
          <w:p w14:paraId="2C32D5E1" w14:textId="578A395E" w:rsidR="009E07BB" w:rsidRPr="00645E4E" w:rsidRDefault="009E07BB" w:rsidP="00A81CF4">
            <w:pPr>
              <w:spacing w:after="0" w:line="240" w:lineRule="auto"/>
              <w:rPr>
                <w:rFonts w:eastAsia="Times New Roman" w:cs="Times New Roman"/>
                <w:color w:val="000000" w:themeColor="text1"/>
                <w:szCs w:val="20"/>
                <w:lang w:eastAsia="en-GB"/>
              </w:rPr>
            </w:pPr>
            <w:r w:rsidRPr="00645E4E">
              <w:rPr>
                <w:rFonts w:eastAsia="Times New Roman" w:cs="Times New Roman"/>
                <w:color w:val="000000" w:themeColor="text1"/>
                <w:szCs w:val="20"/>
                <w:lang w:eastAsia="en-GB"/>
              </w:rPr>
              <w:t>£</w:t>
            </w:r>
            <w:r w:rsidR="00E1034A">
              <w:rPr>
                <w:rFonts w:eastAsia="Times New Roman" w:cs="Times New Roman"/>
                <w:color w:val="000000" w:themeColor="text1"/>
                <w:szCs w:val="20"/>
                <w:lang w:eastAsia="en-GB"/>
              </w:rPr>
              <w:t>2</w:t>
            </w:r>
            <w:r w:rsidRPr="00645E4E">
              <w:rPr>
                <w:rFonts w:eastAsia="Times New Roman" w:cs="Times New Roman"/>
                <w:color w:val="000000" w:themeColor="text1"/>
                <w:szCs w:val="20"/>
                <w:lang w:eastAsia="en-GB"/>
              </w:rPr>
              <w:t>,</w:t>
            </w:r>
            <w:r w:rsidR="007265C0">
              <w:rPr>
                <w:rFonts w:eastAsia="Times New Roman" w:cs="Times New Roman"/>
                <w:color w:val="000000" w:themeColor="text1"/>
                <w:szCs w:val="20"/>
                <w:lang w:eastAsia="en-GB"/>
              </w:rPr>
              <w:t>0</w:t>
            </w:r>
            <w:r w:rsidRPr="00645E4E">
              <w:rPr>
                <w:rFonts w:eastAsia="Times New Roman" w:cs="Times New Roman"/>
                <w:color w:val="000000" w:themeColor="text1"/>
                <w:szCs w:val="20"/>
                <w:lang w:eastAsia="en-GB"/>
              </w:rPr>
              <w:t>00</w:t>
            </w:r>
          </w:p>
        </w:tc>
        <w:tc>
          <w:tcPr>
            <w:tcW w:w="2268" w:type="dxa"/>
          </w:tcPr>
          <w:p w14:paraId="3543DB80" w14:textId="4BB7D870" w:rsidR="009E07BB" w:rsidRPr="00645E4E" w:rsidRDefault="009E07BB" w:rsidP="00E1034A">
            <w:pPr>
              <w:spacing w:after="0" w:line="240" w:lineRule="auto"/>
              <w:rPr>
                <w:rFonts w:eastAsia="Times New Roman" w:cs="Times New Roman"/>
                <w:color w:val="000000" w:themeColor="text1"/>
                <w:szCs w:val="20"/>
                <w:lang w:eastAsia="en-GB"/>
              </w:rPr>
            </w:pPr>
            <w:r w:rsidRPr="00645E4E">
              <w:rPr>
                <w:rFonts w:eastAsia="Times New Roman" w:cs="Times New Roman"/>
                <w:color w:val="000000" w:themeColor="text1"/>
                <w:szCs w:val="20"/>
                <w:lang w:eastAsia="en-GB"/>
              </w:rPr>
              <w:t>Contribution towards educational visits to make educational visits more accessible for children in receipt of PPG.</w:t>
            </w:r>
            <w:r w:rsidR="0061560B">
              <w:rPr>
                <w:rFonts w:eastAsia="Times New Roman" w:cs="Times New Roman"/>
                <w:color w:val="000000" w:themeColor="text1"/>
                <w:szCs w:val="20"/>
                <w:lang w:eastAsia="en-GB"/>
              </w:rPr>
              <w:t xml:space="preserve"> This will extend and enrich learning and provide real life experiences that are memorable.</w:t>
            </w:r>
            <w:r w:rsidR="00E1034A">
              <w:rPr>
                <w:rFonts w:eastAsia="Times New Roman" w:cs="Times New Roman"/>
                <w:color w:val="000000" w:themeColor="text1"/>
                <w:szCs w:val="20"/>
                <w:lang w:eastAsia="en-GB"/>
              </w:rPr>
              <w:t xml:space="preserve"> Raise aspirations and skills through author visit and illustrator visit.</w:t>
            </w:r>
          </w:p>
        </w:tc>
        <w:tc>
          <w:tcPr>
            <w:tcW w:w="2551" w:type="dxa"/>
          </w:tcPr>
          <w:p w14:paraId="1E03580B" w14:textId="77777777" w:rsidR="00D93510" w:rsidRDefault="00D93510" w:rsidP="00A81CF4">
            <w:pPr>
              <w:spacing w:after="0" w:line="240" w:lineRule="auto"/>
              <w:rPr>
                <w:rFonts w:eastAsia="Times New Roman" w:cs="Times New Roman"/>
                <w:color w:val="000000" w:themeColor="text1"/>
                <w:sz w:val="18"/>
                <w:szCs w:val="20"/>
                <w:lang w:eastAsia="en-GB"/>
              </w:rPr>
            </w:pPr>
            <w:r w:rsidRPr="00D93510">
              <w:rPr>
                <w:rFonts w:eastAsia="Times New Roman" w:cs="Times New Roman"/>
                <w:color w:val="000000" w:themeColor="text1"/>
                <w:sz w:val="18"/>
                <w:szCs w:val="20"/>
                <w:lang w:eastAsia="en-GB"/>
              </w:rPr>
              <w:t xml:space="preserve">School </w:t>
            </w:r>
            <w:r>
              <w:rPr>
                <w:rFonts w:eastAsia="Times New Roman" w:cs="Times New Roman"/>
                <w:color w:val="000000" w:themeColor="text1"/>
                <w:sz w:val="18"/>
                <w:szCs w:val="20"/>
                <w:lang w:eastAsia="en-GB"/>
              </w:rPr>
              <w:t xml:space="preserve">monitoring and evaluation, as well as external validation, shows that pupils demonstrate high levels of engagement in learning across the curriculum. </w:t>
            </w:r>
          </w:p>
          <w:p w14:paraId="412080C2" w14:textId="77777777" w:rsidR="00D93510" w:rsidRDefault="00D93510" w:rsidP="00A81CF4">
            <w:pPr>
              <w:spacing w:after="0" w:line="240" w:lineRule="auto"/>
              <w:rPr>
                <w:rFonts w:eastAsia="Times New Roman" w:cs="Times New Roman"/>
                <w:color w:val="000000" w:themeColor="text1"/>
                <w:sz w:val="18"/>
                <w:szCs w:val="20"/>
                <w:lang w:eastAsia="en-GB"/>
              </w:rPr>
            </w:pPr>
          </w:p>
          <w:p w14:paraId="07489146" w14:textId="7DBA0369" w:rsidR="00D93510" w:rsidRPr="00D93510" w:rsidRDefault="00D93510" w:rsidP="00A81CF4">
            <w:pPr>
              <w:spacing w:after="0" w:line="240" w:lineRule="auto"/>
              <w:rPr>
                <w:rFonts w:eastAsia="Times New Roman" w:cs="Times New Roman"/>
                <w:color w:val="000000" w:themeColor="text1"/>
                <w:sz w:val="18"/>
                <w:szCs w:val="20"/>
                <w:lang w:eastAsia="en-GB"/>
              </w:rPr>
            </w:pPr>
            <w:r>
              <w:rPr>
                <w:rFonts w:eastAsia="Times New Roman" w:cs="Times New Roman"/>
                <w:color w:val="000000" w:themeColor="text1"/>
                <w:sz w:val="18"/>
                <w:szCs w:val="20"/>
                <w:lang w:eastAsia="en-GB"/>
              </w:rPr>
              <w:t>Disadvantage</w:t>
            </w:r>
            <w:r w:rsidR="00327119">
              <w:rPr>
                <w:rFonts w:eastAsia="Times New Roman" w:cs="Times New Roman"/>
                <w:color w:val="000000" w:themeColor="text1"/>
                <w:sz w:val="18"/>
                <w:szCs w:val="20"/>
                <w:lang w:eastAsia="en-GB"/>
              </w:rPr>
              <w:t>d</w:t>
            </w:r>
            <w:r>
              <w:rPr>
                <w:rFonts w:eastAsia="Times New Roman" w:cs="Times New Roman"/>
                <w:color w:val="000000" w:themeColor="text1"/>
                <w:sz w:val="18"/>
                <w:szCs w:val="20"/>
                <w:lang w:eastAsia="en-GB"/>
              </w:rPr>
              <w:t xml:space="preserve"> children enjoy rich and varied experiences that they many not otherwise have been able to. </w:t>
            </w:r>
          </w:p>
        </w:tc>
        <w:tc>
          <w:tcPr>
            <w:tcW w:w="345" w:type="dxa"/>
            <w:shd w:val="clear" w:color="auto" w:fill="FFFF00"/>
          </w:tcPr>
          <w:p w14:paraId="05F9E0C2" w14:textId="77777777" w:rsidR="009E07BB" w:rsidRPr="00154188" w:rsidRDefault="009E07BB" w:rsidP="00A81CF4">
            <w:pPr>
              <w:spacing w:after="0" w:line="240" w:lineRule="auto"/>
              <w:rPr>
                <w:rFonts w:eastAsia="Times New Roman" w:cs="Times New Roman"/>
                <w:color w:val="000000" w:themeColor="text1"/>
                <w:szCs w:val="20"/>
                <w:highlight w:val="yellow"/>
                <w:lang w:eastAsia="en-GB"/>
              </w:rPr>
            </w:pPr>
          </w:p>
        </w:tc>
        <w:tc>
          <w:tcPr>
            <w:tcW w:w="1782" w:type="dxa"/>
            <w:shd w:val="clear" w:color="auto" w:fill="auto"/>
          </w:tcPr>
          <w:p w14:paraId="2876F880" w14:textId="21933485" w:rsidR="00DA70FC" w:rsidRDefault="00DA70FC" w:rsidP="00DA70FC">
            <w:pPr>
              <w:spacing w:after="0" w:line="240" w:lineRule="auto"/>
              <w:rPr>
                <w:rFonts w:eastAsia="Times New Roman" w:cs="Times New Roman"/>
                <w:color w:val="000000" w:themeColor="text1"/>
                <w:sz w:val="18"/>
                <w:szCs w:val="20"/>
                <w:lang w:eastAsia="en-GB"/>
              </w:rPr>
            </w:pPr>
            <w:r w:rsidRPr="00D93510">
              <w:rPr>
                <w:rFonts w:eastAsia="Times New Roman" w:cs="Times New Roman"/>
                <w:color w:val="000000" w:themeColor="text1"/>
                <w:sz w:val="18"/>
                <w:szCs w:val="20"/>
                <w:lang w:eastAsia="en-GB"/>
              </w:rPr>
              <w:t xml:space="preserve">School </w:t>
            </w:r>
            <w:r>
              <w:rPr>
                <w:rFonts w:eastAsia="Times New Roman" w:cs="Times New Roman"/>
                <w:color w:val="000000" w:themeColor="text1"/>
                <w:sz w:val="18"/>
                <w:szCs w:val="20"/>
                <w:lang w:eastAsia="en-GB"/>
              </w:rPr>
              <w:t xml:space="preserve">monitoring and evaluation, as well as </w:t>
            </w:r>
            <w:r w:rsidR="000058FA">
              <w:rPr>
                <w:rFonts w:eastAsia="Times New Roman" w:cs="Times New Roman"/>
                <w:color w:val="000000" w:themeColor="text1"/>
                <w:sz w:val="18"/>
                <w:szCs w:val="20"/>
                <w:lang w:eastAsia="en-GB"/>
              </w:rPr>
              <w:t>Ofsted,</w:t>
            </w:r>
            <w:r>
              <w:rPr>
                <w:rFonts w:eastAsia="Times New Roman" w:cs="Times New Roman"/>
                <w:color w:val="000000" w:themeColor="text1"/>
                <w:sz w:val="18"/>
                <w:szCs w:val="20"/>
                <w:lang w:eastAsia="en-GB"/>
              </w:rPr>
              <w:t xml:space="preserve"> shows that pupils demonstrate high levels of engagement in learning across the curriculum. </w:t>
            </w:r>
          </w:p>
          <w:p w14:paraId="77281F70" w14:textId="77777777" w:rsidR="00DA70FC" w:rsidRDefault="00DA70FC" w:rsidP="00DA70FC">
            <w:pPr>
              <w:spacing w:after="0" w:line="240" w:lineRule="auto"/>
              <w:rPr>
                <w:rFonts w:eastAsia="Times New Roman" w:cs="Times New Roman"/>
                <w:color w:val="000000" w:themeColor="text1"/>
                <w:sz w:val="18"/>
                <w:szCs w:val="20"/>
                <w:lang w:eastAsia="en-GB"/>
              </w:rPr>
            </w:pPr>
          </w:p>
          <w:p w14:paraId="5E301A0A" w14:textId="11E20704" w:rsidR="009E07BB" w:rsidRPr="00645E4E" w:rsidRDefault="00DA70FC" w:rsidP="00DA70FC">
            <w:pPr>
              <w:spacing w:after="0" w:line="240" w:lineRule="auto"/>
              <w:rPr>
                <w:rFonts w:eastAsia="Times New Roman" w:cs="Times New Roman"/>
                <w:color w:val="000000" w:themeColor="text1"/>
                <w:szCs w:val="20"/>
                <w:lang w:eastAsia="en-GB"/>
              </w:rPr>
            </w:pPr>
            <w:r>
              <w:rPr>
                <w:rFonts w:eastAsia="Times New Roman" w:cs="Times New Roman"/>
                <w:color w:val="000000" w:themeColor="text1"/>
                <w:sz w:val="18"/>
                <w:szCs w:val="20"/>
                <w:lang w:eastAsia="en-GB"/>
              </w:rPr>
              <w:t>Disadvantaged children enjoy rich and varied experiences that they many not otherwise have been able to.</w:t>
            </w:r>
            <w:r w:rsidR="000058FA">
              <w:rPr>
                <w:rFonts w:eastAsia="Times New Roman" w:cs="Times New Roman"/>
                <w:color w:val="000000" w:themeColor="text1"/>
                <w:sz w:val="18"/>
                <w:szCs w:val="20"/>
                <w:lang w:eastAsia="en-GB"/>
              </w:rPr>
              <w:t xml:space="preserve"> See Ofsted Report June 2019</w:t>
            </w:r>
          </w:p>
        </w:tc>
        <w:tc>
          <w:tcPr>
            <w:tcW w:w="393" w:type="dxa"/>
            <w:shd w:val="clear" w:color="auto" w:fill="00B050"/>
          </w:tcPr>
          <w:p w14:paraId="7663C7DF" w14:textId="77777777" w:rsidR="009E07BB" w:rsidRPr="00645E4E" w:rsidRDefault="009E07BB" w:rsidP="00A81CF4">
            <w:pPr>
              <w:spacing w:after="0" w:line="240" w:lineRule="auto"/>
              <w:rPr>
                <w:rFonts w:eastAsia="Times New Roman" w:cs="Times New Roman"/>
                <w:color w:val="000000" w:themeColor="text1"/>
                <w:szCs w:val="20"/>
                <w:lang w:eastAsia="en-GB"/>
              </w:rPr>
            </w:pPr>
          </w:p>
        </w:tc>
      </w:tr>
    </w:tbl>
    <w:p w14:paraId="085A2758" w14:textId="77777777" w:rsidR="0037582E" w:rsidRPr="0037582E" w:rsidRDefault="0037582E" w:rsidP="005D4391">
      <w:pPr>
        <w:rPr>
          <w:rFonts w:ascii="Cambria" w:hAnsi="Cambria" w:cstheme="majorHAnsi"/>
          <w:szCs w:val="20"/>
        </w:rPr>
      </w:pPr>
    </w:p>
    <w:sectPr w:rsidR="0037582E" w:rsidRPr="0037582E" w:rsidSect="00DF026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E4B3D" w14:textId="77777777" w:rsidR="00927197" w:rsidRDefault="00927197" w:rsidP="000F23DC">
      <w:pPr>
        <w:spacing w:after="0" w:line="240" w:lineRule="auto"/>
      </w:pPr>
      <w:r>
        <w:separator/>
      </w:r>
    </w:p>
  </w:endnote>
  <w:endnote w:type="continuationSeparator" w:id="0">
    <w:p w14:paraId="20667D34" w14:textId="77777777" w:rsidR="00927197" w:rsidRDefault="00927197" w:rsidP="000F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0F23DC" w14:paraId="59D8E066" w14:textId="77777777">
      <w:tc>
        <w:tcPr>
          <w:tcW w:w="918" w:type="dxa"/>
        </w:tcPr>
        <w:p w14:paraId="5A899298" w14:textId="77777777" w:rsidR="000F23DC" w:rsidRDefault="000F23DC">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EF46F2" w:rsidRPr="00EF46F2">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7</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AC9C6B4" w14:textId="77777777" w:rsidR="000F23DC" w:rsidRDefault="000F23DC">
          <w:pPr>
            <w:pStyle w:val="Footer"/>
          </w:pPr>
        </w:p>
      </w:tc>
    </w:tr>
  </w:tbl>
  <w:p w14:paraId="63C7A796" w14:textId="77777777" w:rsidR="000F23DC" w:rsidRDefault="000F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75787" w14:textId="77777777" w:rsidR="00927197" w:rsidRDefault="00927197" w:rsidP="000F23DC">
      <w:pPr>
        <w:spacing w:after="0" w:line="240" w:lineRule="auto"/>
      </w:pPr>
      <w:r>
        <w:separator/>
      </w:r>
    </w:p>
  </w:footnote>
  <w:footnote w:type="continuationSeparator" w:id="0">
    <w:p w14:paraId="7592E14B" w14:textId="77777777" w:rsidR="00927197" w:rsidRDefault="00927197" w:rsidP="000F2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B1A"/>
    <w:multiLevelType w:val="hybridMultilevel"/>
    <w:tmpl w:val="1AEE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E3B6B"/>
    <w:multiLevelType w:val="hybridMultilevel"/>
    <w:tmpl w:val="3408845C"/>
    <w:lvl w:ilvl="0" w:tplc="440CCE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C15FE"/>
    <w:multiLevelType w:val="hybridMultilevel"/>
    <w:tmpl w:val="D448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333CE"/>
    <w:multiLevelType w:val="multilevel"/>
    <w:tmpl w:val="616E364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3E63836"/>
    <w:multiLevelType w:val="hybridMultilevel"/>
    <w:tmpl w:val="4C64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928A9"/>
    <w:multiLevelType w:val="multilevel"/>
    <w:tmpl w:val="26FE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57BCA"/>
    <w:multiLevelType w:val="hybridMultilevel"/>
    <w:tmpl w:val="84B6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B2A8E"/>
    <w:multiLevelType w:val="hybridMultilevel"/>
    <w:tmpl w:val="817A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C2FB9"/>
    <w:multiLevelType w:val="hybridMultilevel"/>
    <w:tmpl w:val="53D4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668"/>
    <w:rsid w:val="000058FA"/>
    <w:rsid w:val="00016397"/>
    <w:rsid w:val="00026979"/>
    <w:rsid w:val="00041173"/>
    <w:rsid w:val="000422E0"/>
    <w:rsid w:val="00047841"/>
    <w:rsid w:val="00074584"/>
    <w:rsid w:val="000857DE"/>
    <w:rsid w:val="000902AC"/>
    <w:rsid w:val="00092C42"/>
    <w:rsid w:val="000F23DC"/>
    <w:rsid w:val="00113E39"/>
    <w:rsid w:val="00154188"/>
    <w:rsid w:val="0017200A"/>
    <w:rsid w:val="00176A76"/>
    <w:rsid w:val="00182C1D"/>
    <w:rsid w:val="00183CFC"/>
    <w:rsid w:val="00186384"/>
    <w:rsid w:val="00193F4B"/>
    <w:rsid w:val="00206F3D"/>
    <w:rsid w:val="00262ED5"/>
    <w:rsid w:val="002A011D"/>
    <w:rsid w:val="002A3523"/>
    <w:rsid w:val="002B51A8"/>
    <w:rsid w:val="002F4261"/>
    <w:rsid w:val="002F6883"/>
    <w:rsid w:val="00314C50"/>
    <w:rsid w:val="00321C07"/>
    <w:rsid w:val="00327119"/>
    <w:rsid w:val="0034223C"/>
    <w:rsid w:val="00350165"/>
    <w:rsid w:val="00371B09"/>
    <w:rsid w:val="0037582E"/>
    <w:rsid w:val="00381DA4"/>
    <w:rsid w:val="003A2E6E"/>
    <w:rsid w:val="003E48D9"/>
    <w:rsid w:val="003E4BCC"/>
    <w:rsid w:val="003E59C4"/>
    <w:rsid w:val="00407A9A"/>
    <w:rsid w:val="00410170"/>
    <w:rsid w:val="00441CB1"/>
    <w:rsid w:val="00444A7D"/>
    <w:rsid w:val="00446E6E"/>
    <w:rsid w:val="00463668"/>
    <w:rsid w:val="004C3806"/>
    <w:rsid w:val="004D164C"/>
    <w:rsid w:val="004E118A"/>
    <w:rsid w:val="004E663D"/>
    <w:rsid w:val="0051343E"/>
    <w:rsid w:val="00530CD5"/>
    <w:rsid w:val="00554F41"/>
    <w:rsid w:val="00554FC8"/>
    <w:rsid w:val="00560E44"/>
    <w:rsid w:val="005C113D"/>
    <w:rsid w:val="005D4391"/>
    <w:rsid w:val="005E67B4"/>
    <w:rsid w:val="005E6EBA"/>
    <w:rsid w:val="005F23BF"/>
    <w:rsid w:val="005F6F35"/>
    <w:rsid w:val="006042F4"/>
    <w:rsid w:val="0061560B"/>
    <w:rsid w:val="006172C2"/>
    <w:rsid w:val="00673AC5"/>
    <w:rsid w:val="006A46A0"/>
    <w:rsid w:val="006B3061"/>
    <w:rsid w:val="006C7E46"/>
    <w:rsid w:val="006E08CA"/>
    <w:rsid w:val="006F7AC1"/>
    <w:rsid w:val="007220F1"/>
    <w:rsid w:val="007265C0"/>
    <w:rsid w:val="00755979"/>
    <w:rsid w:val="007804FB"/>
    <w:rsid w:val="00797A19"/>
    <w:rsid w:val="007C139D"/>
    <w:rsid w:val="007C6D8F"/>
    <w:rsid w:val="007E0548"/>
    <w:rsid w:val="007E3601"/>
    <w:rsid w:val="00801DD2"/>
    <w:rsid w:val="00812D17"/>
    <w:rsid w:val="008205AD"/>
    <w:rsid w:val="008257D3"/>
    <w:rsid w:val="0082678F"/>
    <w:rsid w:val="00827BCA"/>
    <w:rsid w:val="00865C2A"/>
    <w:rsid w:val="00865EE1"/>
    <w:rsid w:val="008A15EB"/>
    <w:rsid w:val="008B0763"/>
    <w:rsid w:val="008E5F02"/>
    <w:rsid w:val="00922CE9"/>
    <w:rsid w:val="00927197"/>
    <w:rsid w:val="0093618E"/>
    <w:rsid w:val="009939C7"/>
    <w:rsid w:val="009A4528"/>
    <w:rsid w:val="009D53A1"/>
    <w:rsid w:val="009E0654"/>
    <w:rsid w:val="009E07BB"/>
    <w:rsid w:val="009E5F34"/>
    <w:rsid w:val="009F7258"/>
    <w:rsid w:val="00A02CA4"/>
    <w:rsid w:val="00A4728D"/>
    <w:rsid w:val="00A65EFE"/>
    <w:rsid w:val="00A81CF4"/>
    <w:rsid w:val="00A90895"/>
    <w:rsid w:val="00A96623"/>
    <w:rsid w:val="00AB177A"/>
    <w:rsid w:val="00AB1F72"/>
    <w:rsid w:val="00AD5B2F"/>
    <w:rsid w:val="00AD6941"/>
    <w:rsid w:val="00AF2D9F"/>
    <w:rsid w:val="00B02201"/>
    <w:rsid w:val="00B038A8"/>
    <w:rsid w:val="00B2072F"/>
    <w:rsid w:val="00B554B5"/>
    <w:rsid w:val="00B66744"/>
    <w:rsid w:val="00BD7D8A"/>
    <w:rsid w:val="00BE2412"/>
    <w:rsid w:val="00C53E70"/>
    <w:rsid w:val="00CC58B6"/>
    <w:rsid w:val="00CD00B5"/>
    <w:rsid w:val="00CE0A84"/>
    <w:rsid w:val="00CE5086"/>
    <w:rsid w:val="00D22044"/>
    <w:rsid w:val="00D2206E"/>
    <w:rsid w:val="00D3282F"/>
    <w:rsid w:val="00D572F9"/>
    <w:rsid w:val="00D60B37"/>
    <w:rsid w:val="00D86F3D"/>
    <w:rsid w:val="00D92AB1"/>
    <w:rsid w:val="00D93510"/>
    <w:rsid w:val="00DA70FC"/>
    <w:rsid w:val="00DE213E"/>
    <w:rsid w:val="00DE21C2"/>
    <w:rsid w:val="00DF0269"/>
    <w:rsid w:val="00DF3598"/>
    <w:rsid w:val="00E02D4C"/>
    <w:rsid w:val="00E1034A"/>
    <w:rsid w:val="00E21268"/>
    <w:rsid w:val="00E2676C"/>
    <w:rsid w:val="00E4799E"/>
    <w:rsid w:val="00E62F13"/>
    <w:rsid w:val="00E9544C"/>
    <w:rsid w:val="00EB189F"/>
    <w:rsid w:val="00EE362E"/>
    <w:rsid w:val="00EF46F2"/>
    <w:rsid w:val="00F02BF6"/>
    <w:rsid w:val="00F353DC"/>
    <w:rsid w:val="00F36E82"/>
    <w:rsid w:val="00F42465"/>
    <w:rsid w:val="00F44896"/>
    <w:rsid w:val="00F84D88"/>
    <w:rsid w:val="00F8708F"/>
    <w:rsid w:val="00FA2460"/>
    <w:rsid w:val="00FD236C"/>
    <w:rsid w:val="00FD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14CF"/>
  <w15:docId w15:val="{84A0AB22-4E9C-447B-BC1D-86D45D05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43E"/>
    <w:pPr>
      <w:keepNext/>
      <w:numPr>
        <w:numId w:val="9"/>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51343E"/>
    <w:pPr>
      <w:keepNext/>
      <w:numPr>
        <w:ilvl w:val="1"/>
        <w:numId w:val="9"/>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1343E"/>
    <w:pPr>
      <w:keepNext/>
      <w:numPr>
        <w:ilvl w:val="2"/>
        <w:numId w:val="9"/>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51343E"/>
    <w:pPr>
      <w:keepNext/>
      <w:numPr>
        <w:ilvl w:val="3"/>
        <w:numId w:val="9"/>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51343E"/>
    <w:pPr>
      <w:numPr>
        <w:ilvl w:val="4"/>
        <w:numId w:val="9"/>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51343E"/>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51343E"/>
    <w:pPr>
      <w:numPr>
        <w:ilvl w:val="6"/>
        <w:numId w:val="9"/>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51343E"/>
    <w:pPr>
      <w:numPr>
        <w:ilvl w:val="7"/>
        <w:numId w:val="9"/>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1343E"/>
    <w:pPr>
      <w:numPr>
        <w:ilvl w:val="8"/>
        <w:numId w:val="9"/>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668"/>
    <w:pPr>
      <w:ind w:left="720"/>
      <w:contextualSpacing/>
    </w:pPr>
  </w:style>
  <w:style w:type="paragraph" w:styleId="BalloonText">
    <w:name w:val="Balloon Text"/>
    <w:basedOn w:val="Normal"/>
    <w:link w:val="BalloonTextChar"/>
    <w:uiPriority w:val="99"/>
    <w:semiHidden/>
    <w:unhideWhenUsed/>
    <w:rsid w:val="00016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397"/>
    <w:rPr>
      <w:rFonts w:ascii="Segoe UI" w:hAnsi="Segoe UI" w:cs="Segoe UI"/>
      <w:sz w:val="18"/>
      <w:szCs w:val="18"/>
    </w:rPr>
  </w:style>
  <w:style w:type="table" w:styleId="TableGrid">
    <w:name w:val="Table Grid"/>
    <w:basedOn w:val="TableNormal"/>
    <w:uiPriority w:val="39"/>
    <w:rsid w:val="0037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582E"/>
    <w:rPr>
      <w:b/>
      <w:bCs/>
    </w:rPr>
  </w:style>
  <w:style w:type="paragraph" w:styleId="NormalWeb">
    <w:name w:val="Normal (Web)"/>
    <w:basedOn w:val="Normal"/>
    <w:uiPriority w:val="99"/>
    <w:unhideWhenUsed/>
    <w:rsid w:val="0037582E"/>
    <w:pPr>
      <w:spacing w:after="135" w:line="240" w:lineRule="auto"/>
    </w:pPr>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51343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51343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1343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1343E"/>
    <w:rPr>
      <w:rFonts w:eastAsiaTheme="minorEastAsia"/>
      <w:b/>
      <w:bCs/>
      <w:sz w:val="28"/>
      <w:szCs w:val="28"/>
      <w:lang w:val="en-US"/>
    </w:rPr>
  </w:style>
  <w:style w:type="character" w:customStyle="1" w:styleId="Heading5Char">
    <w:name w:val="Heading 5 Char"/>
    <w:basedOn w:val="DefaultParagraphFont"/>
    <w:link w:val="Heading5"/>
    <w:uiPriority w:val="9"/>
    <w:semiHidden/>
    <w:rsid w:val="0051343E"/>
    <w:rPr>
      <w:rFonts w:eastAsiaTheme="minorEastAsia"/>
      <w:b/>
      <w:bCs/>
      <w:i/>
      <w:iCs/>
      <w:sz w:val="26"/>
      <w:szCs w:val="26"/>
      <w:lang w:val="en-US"/>
    </w:rPr>
  </w:style>
  <w:style w:type="character" w:customStyle="1" w:styleId="Heading6Char">
    <w:name w:val="Heading 6 Char"/>
    <w:basedOn w:val="DefaultParagraphFont"/>
    <w:link w:val="Heading6"/>
    <w:rsid w:val="0051343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1343E"/>
    <w:rPr>
      <w:rFonts w:eastAsiaTheme="minorEastAsia"/>
      <w:sz w:val="24"/>
      <w:szCs w:val="24"/>
      <w:lang w:val="en-US"/>
    </w:rPr>
  </w:style>
  <w:style w:type="character" w:customStyle="1" w:styleId="Heading8Char">
    <w:name w:val="Heading 8 Char"/>
    <w:basedOn w:val="DefaultParagraphFont"/>
    <w:link w:val="Heading8"/>
    <w:uiPriority w:val="9"/>
    <w:semiHidden/>
    <w:rsid w:val="0051343E"/>
    <w:rPr>
      <w:rFonts w:eastAsiaTheme="minorEastAsia"/>
      <w:i/>
      <w:iCs/>
      <w:sz w:val="24"/>
      <w:szCs w:val="24"/>
      <w:lang w:val="en-US"/>
    </w:rPr>
  </w:style>
  <w:style w:type="character" w:customStyle="1" w:styleId="Heading9Char">
    <w:name w:val="Heading 9 Char"/>
    <w:basedOn w:val="DefaultParagraphFont"/>
    <w:link w:val="Heading9"/>
    <w:uiPriority w:val="9"/>
    <w:semiHidden/>
    <w:rsid w:val="0051343E"/>
    <w:rPr>
      <w:rFonts w:asciiTheme="majorHAnsi" w:eastAsiaTheme="majorEastAsia" w:hAnsiTheme="majorHAnsi" w:cstheme="majorBidi"/>
      <w:lang w:val="en-US"/>
    </w:rPr>
  </w:style>
  <w:style w:type="paragraph" w:styleId="Header">
    <w:name w:val="header"/>
    <w:basedOn w:val="Normal"/>
    <w:link w:val="HeaderChar"/>
    <w:uiPriority w:val="99"/>
    <w:unhideWhenUsed/>
    <w:rsid w:val="000F2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3DC"/>
  </w:style>
  <w:style w:type="paragraph" w:styleId="Footer">
    <w:name w:val="footer"/>
    <w:basedOn w:val="Normal"/>
    <w:link w:val="FooterChar"/>
    <w:uiPriority w:val="99"/>
    <w:unhideWhenUsed/>
    <w:rsid w:val="000F2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A531DD03CDD4CB35B38A828E368D1" ma:contentTypeVersion="7" ma:contentTypeDescription="Create a new document." ma:contentTypeScope="" ma:versionID="ac5f94bd459b9b4b455f98d650a6af33">
  <xsd:schema xmlns:xsd="http://www.w3.org/2001/XMLSchema" xmlns:xs="http://www.w3.org/2001/XMLSchema" xmlns:p="http://schemas.microsoft.com/office/2006/metadata/properties" xmlns:ns2="c629d53b-8f25-40bf-bfae-2e4686d3f7d0" targetNamespace="http://schemas.microsoft.com/office/2006/metadata/properties" ma:root="true" ma:fieldsID="2304ec085bee2c82a4c514157dfefb43" ns2:_="">
    <xsd:import namespace="c629d53b-8f25-40bf-bfae-2e4686d3f7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d53b-8f25-40bf-bfae-2e4686d3f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D2557-B808-435D-B153-2C7809E8A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d53b-8f25-40bf-bfae-2e4686d3f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2A5C4-7DAB-4EC4-ABE9-AAFB97BE0B34}">
  <ds:schemaRefs>
    <ds:schemaRef ds:uri="http://schemas.microsoft.com/sharepoint/v3/contenttype/forms"/>
  </ds:schemaRefs>
</ds:datastoreItem>
</file>

<file path=customXml/itemProps3.xml><?xml version="1.0" encoding="utf-8"?>
<ds:datastoreItem xmlns:ds="http://schemas.openxmlformats.org/officeDocument/2006/customXml" ds:itemID="{A5732BF6-A65E-4845-BD92-FD3779CBC47D}">
  <ds:schemaRefs>
    <ds:schemaRef ds:uri="http://schemas.microsoft.com/office/2006/documentManagement/types"/>
    <ds:schemaRef ds:uri="c629d53b-8f25-40bf-bfae-2e4686d3f7d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Chappell</dc:creator>
  <cp:lastModifiedBy>Cheryl Burr</cp:lastModifiedBy>
  <cp:revision>2</cp:revision>
  <cp:lastPrinted>2019-01-16T14:29:00Z</cp:lastPrinted>
  <dcterms:created xsi:type="dcterms:W3CDTF">2020-01-24T14:32:00Z</dcterms:created>
  <dcterms:modified xsi:type="dcterms:W3CDTF">2020-01-24T14:32:00Z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0x010100AF3A531DD03CDD4CB35B38A828E368D1</vt:lpwstr>
  </property>
</Properties>
</file>